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9286" w14:textId="057176C8" w:rsidR="00061175" w:rsidRDefault="00312F5C">
      <w:pPr>
        <w:rPr>
          <w:b/>
          <w:bCs/>
        </w:rPr>
      </w:pPr>
      <w:r>
        <w:rPr>
          <w:b/>
          <w:bCs/>
        </w:rPr>
        <w:t>Part 1</w:t>
      </w:r>
    </w:p>
    <w:p w14:paraId="6CE67D04" w14:textId="70B44B94" w:rsidR="00832E76" w:rsidRDefault="007635B1" w:rsidP="00832E76">
      <w:pPr>
        <w:jc w:val="both"/>
      </w:pPr>
      <w:r>
        <w:t>We cannot simply use the y intercept to determine a singular point within the graphs</w:t>
      </w:r>
      <w:r w:rsidR="00D26E4C">
        <w:t>, as all of the equations (1 – 6) end in +12 or-12, making numerous duplicates within the graphs (A – F).</w:t>
      </w:r>
    </w:p>
    <w:p w14:paraId="4FC4548A" w14:textId="4DF18CF4" w:rsidR="00D26E4C" w:rsidRDefault="00D26E4C" w:rsidP="00832E76">
      <w:pPr>
        <w:jc w:val="both"/>
      </w:pPr>
      <w:r>
        <w:t>Therefore, I</w:t>
      </w:r>
      <w:r w:rsidR="00052F19">
        <w:t xml:space="preserve"> needed to find the values of the two stationary points that appear in every graph. To achieve this, I used single differentiation for each of the </w:t>
      </w:r>
      <w:r w:rsidR="008A3F0D">
        <w:t>equations.</w:t>
      </w:r>
    </w:p>
    <w:p w14:paraId="46B95A30" w14:textId="46C4638E" w:rsidR="008A3F0D" w:rsidRDefault="008A3F0D" w:rsidP="00832E76">
      <w:pPr>
        <w:jc w:val="both"/>
        <w:rPr>
          <w:rFonts w:eastAsiaTheme="minorEastAsia"/>
        </w:rPr>
      </w:pPr>
      <w:r>
        <w:t>For example,</w:t>
      </w:r>
      <w:r w:rsidR="005475AC">
        <w:t xml:space="preserve"> when considering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y= 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-5x+12</m:t>
        </m:r>
      </m:oMath>
      <w:r>
        <w:rPr>
          <w:rFonts w:eastAsiaTheme="minorEastAsia"/>
        </w:rPr>
        <w:t xml:space="preserve"> (equation 1)</w:t>
      </w:r>
    </w:p>
    <w:p w14:paraId="6F636B07" w14:textId="25FCB1B1" w:rsidR="006C0605" w:rsidRPr="006C0605" w:rsidRDefault="006C0605" w:rsidP="006C0605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y= 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-5x+12</m:t>
          </m:r>
        </m:oMath>
      </m:oMathPara>
    </w:p>
    <w:p w14:paraId="3B9A2064" w14:textId="6F5F39AF" w:rsidR="00F95610" w:rsidRPr="00F95610" w:rsidRDefault="006C0605" w:rsidP="00F95610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+4x-5</m:t>
          </m:r>
        </m:oMath>
      </m:oMathPara>
    </w:p>
    <w:p w14:paraId="3334F06D" w14:textId="74DED7BF" w:rsidR="00F95610" w:rsidRDefault="00F95610" w:rsidP="00F9561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As we are required to find the stationary point of this equation, we know that the gradient of </w:t>
      </w:r>
      <w:r w:rsidR="009C09C3">
        <w:rPr>
          <w:rFonts w:eastAsiaTheme="minorEastAsia"/>
        </w:rPr>
        <w:t>this particular point must equal to 0 (as tangents to stationary point are always horizontal), we can deduce that in equation 1,</w:t>
      </w:r>
    </w:p>
    <w:p w14:paraId="3D14ECC5" w14:textId="79B22DED" w:rsidR="009C09C3" w:rsidRPr="00882FE0" w:rsidRDefault="009C09C3" w:rsidP="00882FE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+4x-5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4398DF8C" w14:textId="6EEBCCDF" w:rsidR="00882FE0" w:rsidRDefault="00882FE0" w:rsidP="00882FE0">
      <w:pPr>
        <w:jc w:val="both"/>
        <w:rPr>
          <w:rFonts w:eastAsiaTheme="minorEastAsia"/>
        </w:rPr>
      </w:pPr>
      <w:r>
        <w:rPr>
          <w:rFonts w:eastAsiaTheme="minorEastAsia"/>
        </w:rPr>
        <w:t>We can next use the quadratic formula to solve this equation,</w:t>
      </w:r>
    </w:p>
    <w:p w14:paraId="77389AF2" w14:textId="179134CA" w:rsidR="00882FE0" w:rsidRPr="00882FE0" w:rsidRDefault="00882FE0" w:rsidP="00882FE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 w:cs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-</m:t>
              </m:r>
              <m:r>
                <w:rPr>
                  <w:rFonts w:ascii="Cambria Math" w:eastAsiaTheme="minorEastAsia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2</m:t>
              </m:r>
              <m:r>
                <w:rPr>
                  <w:rFonts w:ascii="Cambria Math" w:eastAsiaTheme="minorEastAsia" w:hAnsi="Cambria Math" w:cs="Cambria Math"/>
                </w:rPr>
                <m:t>a</m:t>
              </m:r>
            </m:den>
          </m:f>
        </m:oMath>
      </m:oMathPara>
    </w:p>
    <w:p w14:paraId="5B9DCE7B" w14:textId="63B354DE" w:rsidR="00882FE0" w:rsidRPr="0066012F" w:rsidRDefault="00882FE0" w:rsidP="00882FE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 w:cs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-</m:t>
              </m:r>
              <m:r>
                <w:rPr>
                  <w:rFonts w:ascii="Cambria Math" w:eastAsiaTheme="minorEastAsia" w:hAnsi="Cambria Math" w:cs="Cambria Math"/>
                </w:rPr>
                <m:t>4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 xml:space="preserve">4*3* </m:t>
                  </m:r>
                  <m:r>
                    <w:rPr>
                      <w:rFonts w:ascii="Cambria Math" w:eastAsiaTheme="minorEastAsia" w:hAnsi="Cambria Math" w:cs="Cambria Math"/>
                    </w:rPr>
                    <m:t>-5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 xml:space="preserve">* </m:t>
              </m:r>
              <m:r>
                <w:rPr>
                  <w:rFonts w:ascii="Cambria Math" w:eastAsiaTheme="minorEastAsia" w:hAnsi="Cambria Math" w:cs="Cambria Math"/>
                </w:rPr>
                <m:t>3</m:t>
              </m:r>
            </m:den>
          </m:f>
        </m:oMath>
      </m:oMathPara>
    </w:p>
    <w:p w14:paraId="71CBB061" w14:textId="6ECA2850" w:rsidR="0066012F" w:rsidRDefault="0066012F" w:rsidP="00882FE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To 2 decimal places, the result of this </w:t>
      </w:r>
      <w:r w:rsidR="00BE2BB3">
        <w:rPr>
          <w:rFonts w:eastAsiaTheme="minorEastAsia"/>
        </w:rPr>
        <w:t>calculation results in,</w:t>
      </w:r>
    </w:p>
    <w:p w14:paraId="5C7969D7" w14:textId="0B3A7BB4" w:rsidR="00BE2BB3" w:rsidRPr="003C6B94" w:rsidRDefault="00BE2BB3" w:rsidP="00882FE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0.78 and-2.12</m:t>
          </m:r>
        </m:oMath>
      </m:oMathPara>
    </w:p>
    <w:p w14:paraId="5DA86B86" w14:textId="5E5610E1" w:rsidR="003C6B94" w:rsidRDefault="003C6B94" w:rsidP="00882FE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However, it is clear that these two “x” values for the graph is not sufficient, as we are not given the x axis scale within the graphs A – F, and so, we must use the full co-ordinate of the stationary points to accurately determine the </w:t>
      </w:r>
      <w:r w:rsidR="00320DE1">
        <w:rPr>
          <w:rFonts w:eastAsiaTheme="minorEastAsia"/>
        </w:rPr>
        <w:t>relative equations of the graphs, so, I substituted the calculated “x” values into the original equation (1)</w:t>
      </w:r>
      <w:r w:rsidR="00393999">
        <w:rPr>
          <w:rFonts w:eastAsiaTheme="minorEastAsia"/>
        </w:rPr>
        <w:t xml:space="preserve">, for both values of “x” to acquire </w:t>
      </w:r>
      <w:r w:rsidR="005B28B1">
        <w:rPr>
          <w:rFonts w:eastAsiaTheme="minorEastAsia"/>
        </w:rPr>
        <w:t>both values of “y,”</w:t>
      </w:r>
    </w:p>
    <w:p w14:paraId="38A2E0FB" w14:textId="2B7D15D7" w:rsidR="00882FE0" w:rsidRPr="005D1446" w:rsidRDefault="005D1446" w:rsidP="00882FE0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y= 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-5x+12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8BB95B8" w14:textId="4F0C8641" w:rsidR="005D1446" w:rsidRPr="00CF1254" w:rsidRDefault="005D1446" w:rsidP="00882FE0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y= </m:t>
              </m:r>
              <m:r>
                <w:rPr>
                  <w:rFonts w:ascii="Cambria Math" w:hAnsi="Cambria Math"/>
                </w:rPr>
                <m:t>0.78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* </m:t>
              </m:r>
              <m:r>
                <w:rPr>
                  <w:rFonts w:ascii="Cambria Math" w:hAnsi="Cambria Math"/>
                </w:rPr>
                <m:t>0.78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 xml:space="preserve">* </m:t>
          </m:r>
          <m:r>
            <w:rPr>
              <w:rFonts w:ascii="Cambria Math" w:hAnsi="Cambria Math"/>
            </w:rPr>
            <m:t>0.78</m:t>
          </m:r>
          <m:r>
            <w:rPr>
              <w:rFonts w:ascii="Cambria Math" w:hAnsi="Cambria Math"/>
            </w:rPr>
            <m:t>+12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2E874B4C" w14:textId="62B66B32" w:rsidR="00CF1254" w:rsidRPr="00CF1254" w:rsidRDefault="00CF1254" w:rsidP="00882FE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OR</m:t>
          </m:r>
        </m:oMath>
      </m:oMathPara>
    </w:p>
    <w:p w14:paraId="452C9B98" w14:textId="77777777" w:rsidR="00EB1FEF" w:rsidRPr="00EB1FEF" w:rsidRDefault="00EB1FEF" w:rsidP="00EB1FEF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-2.12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-2.12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-2.12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+12</m:t>
          </m:r>
        </m:oMath>
      </m:oMathPara>
    </w:p>
    <w:p w14:paraId="4817AE13" w14:textId="39FF76CE" w:rsidR="00CF1254" w:rsidRPr="00CE76A4" w:rsidRDefault="00573D81" w:rsidP="00EB1FEF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y=9.79 and 22.1 </m:t>
          </m:r>
          <m:r>
            <w:rPr>
              <w:rFonts w:ascii="Cambria Math" w:eastAsiaTheme="minorEastAsia" w:hAnsi="Cambria Math"/>
            </w:rPr>
            <m:t>(3s.f)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87D8332" w14:textId="4B338CF8" w:rsidR="00CE76A4" w:rsidRDefault="00CE76A4" w:rsidP="00EB1FE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And therefore, we are able to successfully </w:t>
      </w:r>
      <w:r w:rsidR="0055515B">
        <w:rPr>
          <w:rFonts w:eastAsiaTheme="minorEastAsia"/>
        </w:rPr>
        <w:t>acquire the two values of “y” for the two values of “x</w:t>
      </w:r>
      <w:r w:rsidR="00524AA3">
        <w:rPr>
          <w:rFonts w:eastAsiaTheme="minorEastAsia"/>
        </w:rPr>
        <w:t>.</w:t>
      </w:r>
      <w:r w:rsidR="0055515B">
        <w:rPr>
          <w:rFonts w:eastAsiaTheme="minorEastAsia"/>
        </w:rPr>
        <w:t>”</w:t>
      </w:r>
      <w:r w:rsidR="00524AA3">
        <w:rPr>
          <w:rFonts w:eastAsiaTheme="minorEastAsia"/>
        </w:rPr>
        <w:t xml:space="preserve"> We can refine this, and write the final solution for the </w:t>
      </w:r>
      <w:r w:rsidR="001E03FD">
        <w:rPr>
          <w:rFonts w:eastAsiaTheme="minorEastAsia"/>
        </w:rPr>
        <w:t>two stationary points in co-ordinate notation,</w:t>
      </w:r>
    </w:p>
    <w:p w14:paraId="13B3E794" w14:textId="798C103F" w:rsidR="001E03FD" w:rsidRPr="00272FD0" w:rsidRDefault="00572EC1" w:rsidP="00EB1FEF">
      <w:pPr>
        <w:jc w:val="bot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0.78, 9.79</m:t>
              </m:r>
            </m:e>
          </m:d>
          <m:r>
            <w:rPr>
              <w:rFonts w:ascii="Cambria Math" w:eastAsiaTheme="minorEastAsia" w:hAnsi="Cambria Math"/>
            </w:rPr>
            <m:t xml:space="preserve"> and (-2.12, 22.1)</m:t>
          </m:r>
        </m:oMath>
      </m:oMathPara>
    </w:p>
    <w:p w14:paraId="0D583DDF" w14:textId="15089939" w:rsidR="00272FD0" w:rsidRDefault="00272FD0" w:rsidP="00EB1FE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And now, as we now understand the methodology behind this solution, we can use this same principle for all equations </w:t>
      </w:r>
      <w:r w:rsidR="00380060">
        <w:rPr>
          <w:rFonts w:eastAsiaTheme="minorEastAsia"/>
        </w:rPr>
        <w:t>1 – 6, and I have the results written in hand here:</w:t>
      </w:r>
    </w:p>
    <w:p w14:paraId="05EADD9A" w14:textId="026DAB1E" w:rsidR="00380060" w:rsidRPr="00CF1254" w:rsidRDefault="000C09F1" w:rsidP="00EB1FEF">
      <w:pPr>
        <w:jc w:val="both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444A4769" wp14:editId="70A2564C">
            <wp:extent cx="5731510" cy="3543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3F79" w14:textId="353B7E1C" w:rsidR="00CF1254" w:rsidRDefault="000C09F1" w:rsidP="00CF1254">
      <w:pPr>
        <w:jc w:val="both"/>
        <w:rPr>
          <w:rFonts w:eastAsiaTheme="minorEastAsia"/>
        </w:rPr>
      </w:pPr>
      <w:r>
        <w:rPr>
          <w:rFonts w:eastAsiaTheme="minorEastAsia"/>
        </w:rPr>
        <w:t>Here, we can see th</w:t>
      </w:r>
      <w:r w:rsidR="00274675">
        <w:rPr>
          <w:rFonts w:eastAsiaTheme="minorEastAsia"/>
        </w:rPr>
        <w:t xml:space="preserve">at on the farthest left hand side of the workings out, there are the initial equations 1 – 6 and we have differentiated them, and solved them using the quadratic equation for the two values of “x.” Next we have </w:t>
      </w:r>
      <w:r w:rsidR="00766E7A">
        <w:rPr>
          <w:rFonts w:eastAsiaTheme="minorEastAsia"/>
        </w:rPr>
        <w:t xml:space="preserve">found the relative y values for the </w:t>
      </w:r>
      <w:r w:rsidR="00CA4F82">
        <w:rPr>
          <w:rFonts w:eastAsiaTheme="minorEastAsia"/>
        </w:rPr>
        <w:t>equation, by substituting these into the equation, giving us a neat table of co-ordinated for all the equations, which we can use to match up with their respective graphs.</w:t>
      </w:r>
    </w:p>
    <w:p w14:paraId="4661C20D" w14:textId="7A42DB81" w:rsidR="00CA4F82" w:rsidRDefault="00CA4F82" w:rsidP="00CF1254">
      <w:pPr>
        <w:jc w:val="both"/>
        <w:rPr>
          <w:rFonts w:eastAsiaTheme="minorEastAsia"/>
        </w:rPr>
      </w:pPr>
      <w:r>
        <w:rPr>
          <w:rFonts w:eastAsiaTheme="minorEastAsia"/>
        </w:rPr>
        <w:t>On the farthest right hand side</w:t>
      </w:r>
      <w:r w:rsidR="00004C9A">
        <w:rPr>
          <w:rFonts w:eastAsiaTheme="minorEastAsia"/>
        </w:rPr>
        <w:t xml:space="preserve">, I have aligned the graphs from A to F, and I have extrapolated the “y” values from the </w:t>
      </w:r>
      <w:r w:rsidR="00A70D6F">
        <w:rPr>
          <w:rFonts w:eastAsiaTheme="minorEastAsia"/>
        </w:rPr>
        <w:t>graphs, by reading off an approximate whole number from the y axis of the stationary points</w:t>
      </w:r>
      <w:r w:rsidR="001431B5">
        <w:rPr>
          <w:rFonts w:eastAsiaTheme="minorEastAsia"/>
        </w:rPr>
        <w:t>. When unsure, this can also be check by using the x axis readings. Although no scale, we can check if the value is greater than or less than 0 to check our work.</w:t>
      </w:r>
    </w:p>
    <w:p w14:paraId="71EBCFD5" w14:textId="51400B56" w:rsidR="001431B5" w:rsidRDefault="001431B5" w:rsidP="00CF12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Finally, after matching the graphs to their equations, I am able to conclude that these are </w:t>
      </w:r>
      <w:r w:rsidR="005F0E75">
        <w:rPr>
          <w:rFonts w:eastAsiaTheme="minorEastAsia"/>
        </w:rPr>
        <w:t>my</w:t>
      </w:r>
      <w:r>
        <w:rPr>
          <w:rFonts w:eastAsiaTheme="minorEastAsia"/>
        </w:rPr>
        <w:t xml:space="preserve"> solutions:</w:t>
      </w:r>
    </w:p>
    <w:p w14:paraId="3AECE7E5" w14:textId="456F7E1A" w:rsidR="001431B5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B</w:t>
      </w:r>
    </w:p>
    <w:p w14:paraId="61458462" w14:textId="3BFB2181" w:rsidR="004133B9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</w:t>
      </w:r>
    </w:p>
    <w:p w14:paraId="2C411B98" w14:textId="346CD2B6" w:rsidR="004133B9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</w:t>
      </w:r>
    </w:p>
    <w:p w14:paraId="4DDC5A85" w14:textId="4C3F69C3" w:rsidR="004133B9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</w:t>
      </w:r>
    </w:p>
    <w:p w14:paraId="37C92B9E" w14:textId="47762218" w:rsidR="004133B9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</w:t>
      </w:r>
    </w:p>
    <w:p w14:paraId="1A06D15B" w14:textId="457C3527" w:rsidR="004133B9" w:rsidRDefault="004133B9" w:rsidP="001431B5">
      <w:pPr>
        <w:pStyle w:val="ListParagraph"/>
        <w:numPr>
          <w:ilvl w:val="0"/>
          <w:numId w:val="1"/>
        </w:num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</w:t>
      </w:r>
    </w:p>
    <w:p w14:paraId="490FFF5F" w14:textId="4944FA16" w:rsidR="004133B9" w:rsidRPr="004133B9" w:rsidRDefault="004133B9" w:rsidP="004133B9">
      <w:pPr>
        <w:jc w:val="both"/>
        <w:rPr>
          <w:rFonts w:eastAsiaTheme="minorEastAsia"/>
        </w:rPr>
      </w:pPr>
      <w:r>
        <w:rPr>
          <w:rFonts w:eastAsiaTheme="minorEastAsia"/>
        </w:rPr>
        <w:t>Thank you for your time and attention</w:t>
      </w:r>
      <w:r w:rsidR="00942C3D">
        <w:rPr>
          <w:rFonts w:eastAsiaTheme="minorEastAsia"/>
        </w:rPr>
        <w:t>.</w:t>
      </w:r>
    </w:p>
    <w:sectPr w:rsidR="004133B9" w:rsidRPr="00413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F6303"/>
    <w:multiLevelType w:val="hybridMultilevel"/>
    <w:tmpl w:val="5F5A6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57"/>
    <w:rsid w:val="00004C9A"/>
    <w:rsid w:val="00052F19"/>
    <w:rsid w:val="00061175"/>
    <w:rsid w:val="000C09F1"/>
    <w:rsid w:val="001431B5"/>
    <w:rsid w:val="001E03FD"/>
    <w:rsid w:val="00272FD0"/>
    <w:rsid w:val="00274675"/>
    <w:rsid w:val="00312F5C"/>
    <w:rsid w:val="00320DE1"/>
    <w:rsid w:val="00380060"/>
    <w:rsid w:val="00393999"/>
    <w:rsid w:val="003B48D3"/>
    <w:rsid w:val="003C6B94"/>
    <w:rsid w:val="004133B9"/>
    <w:rsid w:val="00445AFE"/>
    <w:rsid w:val="00524AA3"/>
    <w:rsid w:val="005475AC"/>
    <w:rsid w:val="0055515B"/>
    <w:rsid w:val="00572EC1"/>
    <w:rsid w:val="00573D81"/>
    <w:rsid w:val="005B28B1"/>
    <w:rsid w:val="005D1446"/>
    <w:rsid w:val="005F0E75"/>
    <w:rsid w:val="0066012F"/>
    <w:rsid w:val="006C0605"/>
    <w:rsid w:val="007635B1"/>
    <w:rsid w:val="00766E7A"/>
    <w:rsid w:val="00832E76"/>
    <w:rsid w:val="00845504"/>
    <w:rsid w:val="00882FE0"/>
    <w:rsid w:val="008A3F0D"/>
    <w:rsid w:val="00942C3D"/>
    <w:rsid w:val="009C09C3"/>
    <w:rsid w:val="00A332E4"/>
    <w:rsid w:val="00A70D6F"/>
    <w:rsid w:val="00BE2BB3"/>
    <w:rsid w:val="00CA4F82"/>
    <w:rsid w:val="00CE76A4"/>
    <w:rsid w:val="00CF1254"/>
    <w:rsid w:val="00D26E4C"/>
    <w:rsid w:val="00EB1FEF"/>
    <w:rsid w:val="00F91657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D0A3"/>
  <w15:chartTrackingRefBased/>
  <w15:docId w15:val="{97D98876-731F-4AD4-AA1C-8872465A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F0D"/>
    <w:rPr>
      <w:color w:val="808080"/>
    </w:rPr>
  </w:style>
  <w:style w:type="paragraph" w:styleId="ListParagraph">
    <w:name w:val="List Paragraph"/>
    <w:basedOn w:val="Normal"/>
    <w:uiPriority w:val="34"/>
    <w:qFormat/>
    <w:rsid w:val="0014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P_Kim, Sang-Ryun (pupil)</dc:creator>
  <cp:keywords/>
  <dc:description/>
  <cp:lastModifiedBy>P_Kim, Sang-Ryun (pupil)</cp:lastModifiedBy>
  <cp:revision>51</cp:revision>
  <dcterms:created xsi:type="dcterms:W3CDTF">2021-01-10T21:36:00Z</dcterms:created>
  <dcterms:modified xsi:type="dcterms:W3CDTF">2021-01-10T22:05:00Z</dcterms:modified>
</cp:coreProperties>
</file>