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42A2A29E" w:rsidP="42A2A29E" w:rsidRDefault="42A2A29E" w14:paraId="2CA02614" w14:textId="6671F1A9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32"/>
          <w:szCs w:val="32"/>
          <w:u w:val="none"/>
        </w:rPr>
      </w:pPr>
      <w:r w:rsidRPr="42A2A29E" w:rsidR="42A2A29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48"/>
          <w:szCs w:val="48"/>
          <w:u w:val="single"/>
        </w:rPr>
        <w:t>Rectangle Challenge</w:t>
      </w:r>
    </w:p>
    <w:p w:rsidR="42A2A29E" w:rsidP="42A2A29E" w:rsidRDefault="42A2A29E" w14:paraId="21184BED" w14:textId="126ECFDA">
      <w:pPr>
        <w:pStyle w:val="Normal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32"/>
          <w:szCs w:val="32"/>
          <w:u w:val="none"/>
        </w:rPr>
      </w:pPr>
      <w:r w:rsidRPr="42A2A29E" w:rsidR="42A2A29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32"/>
          <w:szCs w:val="32"/>
          <w:u w:val="none"/>
        </w:rPr>
        <w:t xml:space="preserve">With this tricky problem, I have found an easy quick solution. For example, if you have a 6-rectangle counting stick, instead of counting </w:t>
      </w:r>
      <w:proofErr w:type="gramStart"/>
      <w:r w:rsidRPr="42A2A29E" w:rsidR="42A2A29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32"/>
          <w:szCs w:val="32"/>
          <w:u w:val="none"/>
        </w:rPr>
        <w:t>all of</w:t>
      </w:r>
      <w:proofErr w:type="gramEnd"/>
      <w:r w:rsidRPr="42A2A29E" w:rsidR="42A2A29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32"/>
          <w:szCs w:val="32"/>
          <w:u w:val="none"/>
        </w:rPr>
        <w:t xml:space="preserve"> the rectangles and getting muddled up with the ones you’ve counted and not counted like Zoya did, just create a table </w:t>
      </w:r>
      <w:r w:rsidRPr="42A2A29E" w:rsidR="42A2A29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32"/>
          <w:szCs w:val="32"/>
          <w:u w:val="none"/>
        </w:rPr>
        <w:t xml:space="preserve">like this: </w:t>
      </w:r>
    </w:p>
    <w:p w:rsidR="42A2A29E" w:rsidP="42A2A29E" w:rsidRDefault="42A2A29E" w14:paraId="4F8DD5C0" w14:textId="5F95E2C0">
      <w:pPr>
        <w:pStyle w:val="Normal"/>
        <w:jc w:val="left"/>
      </w:pPr>
      <w:r w:rsidR="42A2A29E">
        <w:drawing>
          <wp:inline wp14:editId="2AC27C65" wp14:anchorId="5DEF7C7A">
            <wp:extent cx="5790142" cy="3105150"/>
            <wp:effectExtent l="0" t="0" r="0" b="0"/>
            <wp:docPr id="181538977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8960f62acef49b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0142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2A2A29E" w:rsidP="42A2A29E" w:rsidRDefault="42A2A29E" w14:paraId="77FB9D99" w14:textId="5CA5735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sz w:val="32"/>
          <w:szCs w:val="32"/>
        </w:rPr>
      </w:pPr>
      <w:r w:rsidRPr="42A2A29E" w:rsidR="42A2A29E">
        <w:rPr>
          <w:sz w:val="32"/>
          <w:szCs w:val="32"/>
        </w:rPr>
        <w:t xml:space="preserve">I have made the table a length of 6 because that is the number of how many rectangles are on there. Then on the left side, put numbers 1-6 as 1 number per column like this. These numbers are the size of the box to make a </w:t>
      </w:r>
      <w:r w:rsidRPr="42A2A29E" w:rsidR="42A2A29E">
        <w:rPr>
          <w:sz w:val="32"/>
          <w:szCs w:val="32"/>
        </w:rPr>
        <w:t>rectangle (</w:t>
      </w:r>
      <w:r w:rsidRPr="42A2A29E" w:rsidR="42A2A29E">
        <w:rPr>
          <w:sz w:val="32"/>
          <w:szCs w:val="32"/>
        </w:rPr>
        <w:t>in rectangles)</w:t>
      </w:r>
    </w:p>
    <w:p w:rsidR="42A2A29E" w:rsidP="42A2A29E" w:rsidRDefault="42A2A29E" w14:paraId="7D223C7C" w14:textId="2A7F7FCC">
      <w:pPr>
        <w:pStyle w:val="Normal"/>
        <w:jc w:val="left"/>
      </w:pPr>
      <w:r w:rsidR="42A2A29E">
        <w:drawing>
          <wp:inline wp14:editId="4716A0EA" wp14:anchorId="37F39E36">
            <wp:extent cx="4951942" cy="2124075"/>
            <wp:effectExtent l="0" t="0" r="0" b="0"/>
            <wp:docPr id="9401678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388b92cb7664cc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1942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2A2A29E" w:rsidP="42A2A29E" w:rsidRDefault="42A2A29E" w14:paraId="6339DB00" w14:textId="73BF824C">
      <w:pPr>
        <w:pStyle w:val="Normal"/>
        <w:jc w:val="left"/>
      </w:pPr>
      <w:r w:rsidRPr="42A2A29E" w:rsidR="42A2A29E">
        <w:rPr>
          <w:sz w:val="32"/>
          <w:szCs w:val="32"/>
        </w:rPr>
        <w:t xml:space="preserve">Next, put 6-1 in the same format </w:t>
      </w:r>
      <w:proofErr w:type="gramStart"/>
      <w:r w:rsidRPr="42A2A29E" w:rsidR="42A2A29E">
        <w:rPr>
          <w:sz w:val="32"/>
          <w:szCs w:val="32"/>
        </w:rPr>
        <w:t>like</w:t>
      </w:r>
      <w:proofErr w:type="gramEnd"/>
      <w:r w:rsidRPr="42A2A29E" w:rsidR="42A2A29E">
        <w:rPr>
          <w:sz w:val="32"/>
          <w:szCs w:val="32"/>
        </w:rPr>
        <w:t xml:space="preserve"> this:</w:t>
      </w:r>
    </w:p>
    <w:p w:rsidR="42A2A29E" w:rsidP="42A2A29E" w:rsidRDefault="42A2A29E" w14:paraId="3A1E1606" w14:textId="656D3656">
      <w:pPr>
        <w:pStyle w:val="Normal"/>
        <w:jc w:val="left"/>
      </w:pPr>
      <w:r w:rsidR="42A2A29E">
        <w:drawing>
          <wp:inline wp14:editId="66BFC335" wp14:anchorId="69F57E88">
            <wp:extent cx="4981575" cy="2657475"/>
            <wp:effectExtent l="0" t="0" r="0" b="0"/>
            <wp:docPr id="195434748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4eb71f9e2744fe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2A2A29E" w:rsidP="42A2A29E" w:rsidRDefault="42A2A29E" w14:paraId="75F0FD38" w14:textId="50C4E881">
      <w:pPr>
        <w:pStyle w:val="Normal"/>
        <w:jc w:val="left"/>
        <w:rPr>
          <w:sz w:val="32"/>
          <w:szCs w:val="32"/>
        </w:rPr>
      </w:pPr>
      <w:r w:rsidRPr="42A2A29E" w:rsidR="42A2A29E">
        <w:rPr>
          <w:sz w:val="32"/>
          <w:szCs w:val="32"/>
        </w:rPr>
        <w:t>This shows that if you count the rectangles that are just 1 box big, then there are six options, if you count the box 2 rectangles big, there are five options as you keep moving the 2-box rectangle one space right until you get to the end of the row and so on. I can show this with a simple drawing.</w:t>
      </w:r>
    </w:p>
    <w:p w:rsidR="42A2A29E" w:rsidP="42A2A29E" w:rsidRDefault="42A2A29E" w14:paraId="6978ED6C" w14:textId="2DBE8B77">
      <w:pPr>
        <w:pStyle w:val="Normal"/>
        <w:jc w:val="left"/>
      </w:pPr>
      <w:r w:rsidR="42A2A29E">
        <w:drawing>
          <wp:inline wp14:editId="1D954910" wp14:anchorId="51B36C37">
            <wp:extent cx="4572000" cy="2571750"/>
            <wp:effectExtent l="0" t="0" r="0" b="0"/>
            <wp:docPr id="55602830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bbfda1e12a0447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2A2A29E" w:rsidP="42A2A29E" w:rsidRDefault="42A2A29E" w14:paraId="79FF2F34" w14:textId="2DA6421F">
      <w:pPr>
        <w:pStyle w:val="Normal"/>
        <w:jc w:val="left"/>
      </w:pPr>
      <w:r w:rsidRPr="42A2A29E" w:rsidR="42A2A29E">
        <w:rPr>
          <w:sz w:val="32"/>
          <w:szCs w:val="32"/>
        </w:rPr>
        <w:t xml:space="preserve">To find out how many rectangles there are, you can simply just add all the numbers up from 6 to 1, therefore the answer is 21 rectangles if a counting stick had 6 rectangles. You can do this with any number for example 1000, you create a table 1000 squares long and do the opposite on the other side of the column then simply add up 1000 to 1. This is a great tactic because instead of getting muddled up like Lucy, you can create a system. </w:t>
      </w:r>
      <w:proofErr w:type="gramStart"/>
      <w:r w:rsidRPr="42A2A29E" w:rsidR="42A2A29E">
        <w:rPr>
          <w:sz w:val="32"/>
          <w:szCs w:val="32"/>
        </w:rPr>
        <w:t>So</w:t>
      </w:r>
      <w:proofErr w:type="gramEnd"/>
      <w:r w:rsidRPr="42A2A29E" w:rsidR="42A2A29E">
        <w:rPr>
          <w:sz w:val="32"/>
          <w:szCs w:val="32"/>
        </w:rPr>
        <w:t xml:space="preserve"> you just count from the number 1 up to the number of boxes in the stick.  For </w:t>
      </w:r>
      <w:proofErr w:type="gramStart"/>
      <w:r w:rsidRPr="42A2A29E" w:rsidR="42A2A29E">
        <w:rPr>
          <w:sz w:val="32"/>
          <w:szCs w:val="32"/>
        </w:rPr>
        <w:t>example</w:t>
      </w:r>
      <w:proofErr w:type="gramEnd"/>
      <w:r w:rsidRPr="42A2A29E" w:rsidR="42A2A29E">
        <w:rPr>
          <w:sz w:val="32"/>
          <w:szCs w:val="32"/>
        </w:rPr>
        <w:t xml:space="preserve"> a 1000 box stick is 1+2+3+4......+1000.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6040a8a8d9264eeb"/>
      <w:footerReference w:type="default" r:id="R2334f57e0102491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2A2A29E" w:rsidTr="42A2A29E" w14:paraId="2C1AEF9E">
      <w:tc>
        <w:tcPr>
          <w:tcW w:w="3005" w:type="dxa"/>
          <w:tcMar/>
        </w:tcPr>
        <w:p w:rsidR="42A2A29E" w:rsidP="42A2A29E" w:rsidRDefault="42A2A29E" w14:paraId="1F72943C" w14:textId="068A0C6C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2A2A29E" w:rsidP="42A2A29E" w:rsidRDefault="42A2A29E" w14:paraId="58887799" w14:textId="49E8200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2A2A29E" w:rsidP="42A2A29E" w:rsidRDefault="42A2A29E" w14:paraId="2F938988" w14:textId="098E4B09">
          <w:pPr>
            <w:pStyle w:val="Header"/>
            <w:bidi w:val="0"/>
            <w:ind w:right="-115"/>
            <w:jc w:val="right"/>
          </w:pPr>
        </w:p>
      </w:tc>
    </w:tr>
  </w:tbl>
  <w:p w:rsidR="42A2A29E" w:rsidP="42A2A29E" w:rsidRDefault="42A2A29E" w14:paraId="26A7FADF" w14:textId="21062890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2A2A29E" w:rsidTr="42A2A29E" w14:paraId="374F17A0">
      <w:tc>
        <w:tcPr>
          <w:tcW w:w="3005" w:type="dxa"/>
          <w:tcMar/>
        </w:tcPr>
        <w:p w:rsidR="42A2A29E" w:rsidP="42A2A29E" w:rsidRDefault="42A2A29E" w14:paraId="56CCBBD7" w14:textId="04CC65C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2A2A29E" w:rsidP="42A2A29E" w:rsidRDefault="42A2A29E" w14:paraId="0F187FCC" w14:textId="01A6C7C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2A2A29E" w:rsidP="42A2A29E" w:rsidRDefault="42A2A29E" w14:paraId="7819F0C3" w14:textId="08CA88D1">
          <w:pPr>
            <w:pStyle w:val="Header"/>
            <w:bidi w:val="0"/>
            <w:ind w:right="-115"/>
            <w:jc w:val="right"/>
          </w:pPr>
        </w:p>
      </w:tc>
    </w:tr>
  </w:tbl>
  <w:p w:rsidR="42A2A29E" w:rsidP="42A2A29E" w:rsidRDefault="42A2A29E" w14:paraId="09977605" w14:textId="4C7C7D8D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♦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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8">
      <w:start w:val="1"/>
      <w:numFmt w:val="bullet"/>
      <w:lvlText w:val="♦"/>
      <w:lvlJc w:val="left"/>
      <w:pPr>
        <w:ind w:left="6480" w:hanging="360"/>
      </w:pPr>
      <w:rPr>
        <w:rFonts w:hint="default" w:ascii="Courier New" w:hAnsi="Courier Ne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778A5A"/>
    <w:rsid w:val="065424DA"/>
    <w:rsid w:val="09285413"/>
    <w:rsid w:val="113365F8"/>
    <w:rsid w:val="11BD2C98"/>
    <w:rsid w:val="13197F85"/>
    <w:rsid w:val="17A2A77C"/>
    <w:rsid w:val="17D27FC5"/>
    <w:rsid w:val="19877883"/>
    <w:rsid w:val="1FB5A6E7"/>
    <w:rsid w:val="21517748"/>
    <w:rsid w:val="269F39A1"/>
    <w:rsid w:val="27E8A38F"/>
    <w:rsid w:val="27E8A38F"/>
    <w:rsid w:val="295C892D"/>
    <w:rsid w:val="2B204451"/>
    <w:rsid w:val="2B598267"/>
    <w:rsid w:val="2E287D04"/>
    <w:rsid w:val="2E912329"/>
    <w:rsid w:val="2FE9CFB0"/>
    <w:rsid w:val="326A206B"/>
    <w:rsid w:val="32ADD125"/>
    <w:rsid w:val="37B636ED"/>
    <w:rsid w:val="382BAC9B"/>
    <w:rsid w:val="39C77CFC"/>
    <w:rsid w:val="3A753250"/>
    <w:rsid w:val="3A753250"/>
    <w:rsid w:val="3BE917EE"/>
    <w:rsid w:val="3F079053"/>
    <w:rsid w:val="40A360B4"/>
    <w:rsid w:val="417FFF1B"/>
    <w:rsid w:val="42A2A29E"/>
    <w:rsid w:val="45B7E4F7"/>
    <w:rsid w:val="45F8D32A"/>
    <w:rsid w:val="48F7733F"/>
    <w:rsid w:val="4C1AA454"/>
    <w:rsid w:val="4C2F1401"/>
    <w:rsid w:val="51028524"/>
    <w:rsid w:val="580D51EF"/>
    <w:rsid w:val="5A1D0EFF"/>
    <w:rsid w:val="5E1A4642"/>
    <w:rsid w:val="5F4D707E"/>
    <w:rsid w:val="5FFF3B77"/>
    <w:rsid w:val="6B723B07"/>
    <w:rsid w:val="6D35F62B"/>
    <w:rsid w:val="6EA9DBC9"/>
    <w:rsid w:val="6EB89E2F"/>
    <w:rsid w:val="73DE75C5"/>
    <w:rsid w:val="76AD7062"/>
    <w:rsid w:val="778CD365"/>
    <w:rsid w:val="7B778A5A"/>
    <w:rsid w:val="7BD3EC1D"/>
    <w:rsid w:val="7D0B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78A5A"/>
  <w15:chartTrackingRefBased/>
  <w15:docId w15:val="{537FF15E-D3B1-406F-A8A6-B9D3FC28CC6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jpg" Id="R98960f62acef49b5" /><Relationship Type="http://schemas.openxmlformats.org/officeDocument/2006/relationships/image" Target="/media/image2.jpg" Id="Ra388b92cb7664cc6" /><Relationship Type="http://schemas.openxmlformats.org/officeDocument/2006/relationships/image" Target="/media/image3.jpg" Id="Rc4eb71f9e2744fe5" /><Relationship Type="http://schemas.openxmlformats.org/officeDocument/2006/relationships/image" Target="/media/image4.jpg" Id="R5bbfda1e12a04470" /><Relationship Type="http://schemas.openxmlformats.org/officeDocument/2006/relationships/header" Target="/word/header.xml" Id="R6040a8a8d9264eeb" /><Relationship Type="http://schemas.openxmlformats.org/officeDocument/2006/relationships/footer" Target="/word/footer.xml" Id="R2334f57e0102491a" /><Relationship Type="http://schemas.openxmlformats.org/officeDocument/2006/relationships/numbering" Target="/word/numbering.xml" Id="R4bab604fec8540b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Isabella Eliades (6H)</dc:creator>
  <keywords/>
  <dc:description/>
  <lastModifiedBy>Isabella Eliades (6H)</lastModifiedBy>
  <revision>2</revision>
  <dcterms:created xsi:type="dcterms:W3CDTF">2022-03-10T16:52:30.3319822Z</dcterms:created>
  <dcterms:modified xsi:type="dcterms:W3CDTF">2022-03-10T18:59:39.8670338Z</dcterms:modified>
</coreProperties>
</file>