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A9A49" w14:textId="2ACA7969" w:rsidR="00E61594" w:rsidRDefault="007F5F3F">
      <w:r w:rsidRPr="007F5F3F">
        <w:rPr>
          <w:b/>
          <w:sz w:val="32"/>
        </w:rPr>
        <w:t>Triangle</w:t>
      </w:r>
      <w:r w:rsidRPr="007F5F3F">
        <w:rPr>
          <w:sz w:val="32"/>
        </w:rPr>
        <w:t xml:space="preserve"> </w:t>
      </w:r>
      <w:r w:rsidRPr="007F5F3F">
        <w:rPr>
          <w:b/>
          <w:sz w:val="32"/>
        </w:rPr>
        <w:t>in a Trapezium</w:t>
      </w:r>
    </w:p>
    <w:p w14:paraId="4F8DA774" w14:textId="080A59B4" w:rsidR="007F5F3F" w:rsidRDefault="007F5F3F"/>
    <w:p w14:paraId="085DEB2E" w14:textId="53A27C0C" w:rsidR="007F5F3F" w:rsidRDefault="007F5F3F"/>
    <w:p w14:paraId="1613F59E" w14:textId="23BD024F" w:rsidR="007F5F3F" w:rsidRDefault="00296D7C">
      <w:r>
        <w:rPr>
          <w:noProof/>
        </w:rPr>
        <w:drawing>
          <wp:inline distT="0" distB="0" distL="0" distR="0" wp14:anchorId="0EB13AA4" wp14:editId="61654C47">
            <wp:extent cx="3594735" cy="2082044"/>
            <wp:effectExtent l="0" t="0" r="0" b="1270"/>
            <wp:docPr id="6" name="Picture 6" descr="../Screen%20Shot%202020-09-10%20at%2014.13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Screen%20Shot%202020-09-10%20at%2014.13.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867" cy="209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30569" w14:textId="77777777" w:rsidR="007F5F3F" w:rsidRDefault="007F5F3F"/>
    <w:p w14:paraId="50F346B0" w14:textId="16C3648B" w:rsidR="007F5F3F" w:rsidRDefault="00485AA7">
      <w:pPr>
        <w:rPr>
          <w:rFonts w:eastAsiaTheme="minorEastAsia"/>
          <w:sz w:val="28"/>
        </w:rPr>
      </w:pPr>
      <m:oMathPara>
        <m:oMath>
          <m:r>
            <w:rPr>
              <w:rFonts w:ascii="Cambria Math" w:hAnsi="Cambria Math"/>
            </w:rPr>
            <m:t xml:space="preserve">Area of Trapezium: 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  <w:sz w:val="28"/>
            </w:rPr>
            <m:t>=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 (b+d)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1FEBBAF6" w14:textId="77777777" w:rsidR="00BB37EE" w:rsidRPr="00E66C82" w:rsidRDefault="00BB37EE" w:rsidP="00BB37EE">
      <w:pPr>
        <w:spacing w:line="48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h=</m:t>
          </m:r>
          <m:r>
            <w:rPr>
              <w:rFonts w:ascii="Cambria Math" w:hAnsi="Cambria Math"/>
            </w:rPr>
            <m:t>a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θ</m:t>
              </m:r>
            </m:e>
          </m:func>
        </m:oMath>
      </m:oMathPara>
    </w:p>
    <w:p w14:paraId="6A5670E7" w14:textId="16A2E6AE" w:rsidR="00E66C82" w:rsidRPr="0099459D" w:rsidRDefault="00E66C82" w:rsidP="00BB37EE">
      <w:pPr>
        <w:spacing w:line="48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  <w:sz w:val="28"/>
            </w:rPr>
            <m:t>=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a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  <m:r>
                <w:rPr>
                  <w:rFonts w:ascii="Cambria Math" w:hAnsi="Cambria Math"/>
                </w:rPr>
                <m:t>(b+d)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5877AF08" w14:textId="1F512BCF" w:rsidR="0099459D" w:rsidRPr="0099459D" w:rsidRDefault="0099459D" w:rsidP="00BB37EE">
      <w:pPr>
        <w:spacing w:line="48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a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  <m:r>
                <w:rPr>
                  <w:rFonts w:ascii="Cambria Math" w:hAnsi="Cambria Math"/>
                </w:rPr>
                <m:t>(b+d)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</m:t>
          </m:r>
          <m:r>
            <w:rPr>
              <w:rFonts w:ascii="Cambria Math" w:hAnsi="Cambria Math"/>
            </w:rPr>
            <w:tab/>
            <m:t xml:space="preserve">  </m:t>
          </m:r>
          <m:r>
            <w:rPr>
              <w:rFonts w:ascii="Cambria Math" w:hAnsi="Cambria Math"/>
            </w:rPr>
            <m:t>(*)</m:t>
          </m:r>
        </m:oMath>
      </m:oMathPara>
    </w:p>
    <w:p w14:paraId="3CC3C9AC" w14:textId="5DAFFD3A" w:rsidR="0099459D" w:rsidRPr="005B510C" w:rsidRDefault="0099459D" w:rsidP="00BB37EE">
      <w:pPr>
        <w:spacing w:line="48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b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θ</m:t>
              </m:r>
              <m:r>
                <w:rPr>
                  <w:rFonts w:ascii="Cambria Math" w:hAnsi="Cambria Math"/>
                </w:rPr>
                <m:t xml:space="preserve"> </m:t>
              </m:r>
            </m:e>
          </m:func>
        </m:oMath>
      </m:oMathPara>
    </w:p>
    <w:p w14:paraId="667DCBE8" w14:textId="78C8E8B2" w:rsidR="005B510C" w:rsidRPr="00FD28B6" w:rsidRDefault="005B510C" w:rsidP="00BB37EE">
      <w:pPr>
        <w:spacing w:line="48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ab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 xml:space="preserve">θ </m:t>
              </m:r>
            </m:e>
          </m:func>
        </m:oMath>
      </m:oMathPara>
    </w:p>
    <w:p w14:paraId="78F0DE3E" w14:textId="062C3270" w:rsidR="00FD28B6" w:rsidRPr="0099459D" w:rsidRDefault="00FD28B6" w:rsidP="00BB37EE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 xml:space="preserve">&lt;ADC </w:t>
      </w:r>
      <w:r w:rsidR="00FB02A2">
        <w:rPr>
          <w:rFonts w:eastAsiaTheme="minorEastAsia"/>
        </w:rPr>
        <w:t xml:space="preserve">= </w:t>
      </w:r>
      <m:oMath>
        <m:r>
          <w:rPr>
            <w:rFonts w:ascii="Cambria Math" w:hAnsi="Cambria Math"/>
          </w:rPr>
          <m:t>π-θ</m:t>
        </m:r>
      </m:oMath>
      <w:r>
        <w:rPr>
          <w:rFonts w:eastAsiaTheme="minorEastAsia"/>
        </w:rPr>
        <w:t xml:space="preserve"> as b and d are parallel</w:t>
      </w:r>
      <w:r w:rsidR="00FB02A2">
        <w:rPr>
          <w:rFonts w:eastAsiaTheme="minorEastAsia"/>
        </w:rPr>
        <w:t>.</w:t>
      </w:r>
    </w:p>
    <w:p w14:paraId="7EB26685" w14:textId="7BB3379E" w:rsidR="0099459D" w:rsidRPr="00177F7F" w:rsidRDefault="00302DB3" w:rsidP="00BB37EE">
      <w:pPr>
        <w:spacing w:line="48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d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(π-</m:t>
              </m:r>
              <m:r>
                <w:rPr>
                  <w:rFonts w:ascii="Cambria Math" w:hAnsi="Cambria Math"/>
                </w:rPr>
                <m:t>θ</m:t>
              </m:r>
              <m:r>
                <w:rPr>
                  <w:rFonts w:ascii="Cambria Math" w:hAnsi="Cambria Math"/>
                </w:rPr>
                <m:t>)</m:t>
              </m:r>
            </m:e>
          </m:func>
        </m:oMath>
      </m:oMathPara>
    </w:p>
    <w:p w14:paraId="717C0E7E" w14:textId="06AB9DA3" w:rsidR="00177F7F" w:rsidRPr="00177F7F" w:rsidRDefault="00177F7F" w:rsidP="00BB37EE">
      <w:pPr>
        <w:spacing w:line="480" w:lineRule="auto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(π-θ)</m:t>
              </m:r>
            </m:e>
          </m:func>
          <m:r>
            <w:rPr>
              <w:rFonts w:ascii="Cambria Math" w:hAnsi="Cambria Math"/>
            </w:rPr>
            <m:t xml:space="preserve">=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θ</m:t>
              </m:r>
            </m:e>
          </m:func>
        </m:oMath>
      </m:oMathPara>
    </w:p>
    <w:p w14:paraId="0B621C56" w14:textId="39E42908" w:rsidR="00177F7F" w:rsidRPr="00FB02A2" w:rsidRDefault="00177F7F" w:rsidP="00177F7F">
      <w:pPr>
        <w:spacing w:line="48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ad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(θ)</m:t>
              </m:r>
            </m:e>
          </m:func>
        </m:oMath>
      </m:oMathPara>
    </w:p>
    <w:p w14:paraId="03F83FBD" w14:textId="0DA1631E" w:rsidR="00FB02A2" w:rsidRPr="00FB02A2" w:rsidRDefault="00FB02A2" w:rsidP="00177F7F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 xml:space="preserve">Using equation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*</m:t>
            </m:r>
          </m:e>
        </m:d>
        <m:r>
          <w:rPr>
            <w:rFonts w:ascii="Cambria Math" w:hAnsi="Cambria Math"/>
          </w:rPr>
          <m:t>,</m:t>
        </m:r>
      </m:oMath>
    </w:p>
    <w:p w14:paraId="594439A1" w14:textId="4D75359B" w:rsidR="00FB02A2" w:rsidRPr="005D1A44" w:rsidRDefault="00FB02A2" w:rsidP="00FB02A2">
      <w:pPr>
        <w:spacing w:line="48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a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  <m:r>
                <w:rPr>
                  <w:rFonts w:ascii="Cambria Math" w:hAnsi="Cambria Math"/>
                </w:rPr>
                <m:t>(b+d)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69D302D1" w14:textId="77777777" w:rsidR="005D1A44" w:rsidRPr="0099459D" w:rsidRDefault="005D1A44" w:rsidP="00FB02A2">
      <w:pPr>
        <w:spacing w:line="480" w:lineRule="auto"/>
        <w:rPr>
          <w:rFonts w:eastAsiaTheme="minorEastAsia"/>
        </w:rPr>
      </w:pPr>
    </w:p>
    <w:p w14:paraId="47A2D940" w14:textId="24784371" w:rsidR="00FB02A2" w:rsidRPr="00FB02A2" w:rsidRDefault="00FB02A2" w:rsidP="00FB02A2">
      <w:pPr>
        <w:spacing w:line="48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a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  <m:r>
                <w:rPr>
                  <w:rFonts w:ascii="Cambria Math" w:hAnsi="Cambria Math"/>
                </w:rPr>
                <m:t>(b+d)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ad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(θ)</m:t>
              </m:r>
            </m:e>
          </m:func>
          <m:r>
            <w:rPr>
              <w:rFonts w:ascii="Cambria Math" w:hAnsi="Cambria Math"/>
            </w:rPr>
            <m:t xml:space="preserve">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ab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 xml:space="preserve">θ </m:t>
              </m:r>
            </m:e>
          </m:func>
        </m:oMath>
      </m:oMathPara>
    </w:p>
    <w:p w14:paraId="09F77B30" w14:textId="6543557A" w:rsidR="00A9341D" w:rsidRPr="00485AA7" w:rsidRDefault="00A9341D" w:rsidP="00A9341D">
      <w:pPr>
        <w:spacing w:line="48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b+d-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(b+d)</m:t>
              </m:r>
            </m:e>
          </m:d>
        </m:oMath>
      </m:oMathPara>
    </w:p>
    <w:p w14:paraId="255EB3EA" w14:textId="490682C8" w:rsidR="00485AA7" w:rsidRPr="00485AA7" w:rsidRDefault="00485AA7" w:rsidP="00485AA7">
      <w:pPr>
        <w:spacing w:line="48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b+d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  <w:bookmarkStart w:id="0" w:name="_GoBack"/>
      <w:bookmarkEnd w:id="0"/>
    </w:p>
    <w:p w14:paraId="6AB38464" w14:textId="201CEF16" w:rsidR="00485AA7" w:rsidRPr="00485AA7" w:rsidRDefault="00485AA7" w:rsidP="00485AA7">
      <w:pPr>
        <w:spacing w:line="48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110CEF3E" w14:textId="73C2A2E8" w:rsidR="00485AA7" w:rsidRPr="00485AA7" w:rsidRDefault="00485AA7" w:rsidP="00485AA7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Therefore, the area of the triangle in the trapezium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is half of the area of the trapezium.</w:t>
      </w:r>
    </w:p>
    <w:p w14:paraId="51FE8786" w14:textId="77777777" w:rsidR="00485AA7" w:rsidRPr="00485AA7" w:rsidRDefault="00485AA7" w:rsidP="00485AA7">
      <w:pPr>
        <w:spacing w:line="480" w:lineRule="auto"/>
        <w:rPr>
          <w:rFonts w:eastAsiaTheme="minorEastAsia"/>
        </w:rPr>
      </w:pPr>
    </w:p>
    <w:p w14:paraId="0AFFDA71" w14:textId="77777777" w:rsidR="00485AA7" w:rsidRPr="00485AA7" w:rsidRDefault="00485AA7" w:rsidP="00485AA7">
      <w:pPr>
        <w:spacing w:line="480" w:lineRule="auto"/>
        <w:rPr>
          <w:rFonts w:eastAsiaTheme="minorEastAsia"/>
        </w:rPr>
      </w:pPr>
    </w:p>
    <w:p w14:paraId="3E60DF2E" w14:textId="77777777" w:rsidR="00485AA7" w:rsidRPr="00485AA7" w:rsidRDefault="00485AA7" w:rsidP="00A9341D">
      <w:pPr>
        <w:spacing w:line="480" w:lineRule="auto"/>
        <w:rPr>
          <w:rFonts w:eastAsiaTheme="minorEastAsia"/>
        </w:rPr>
      </w:pPr>
    </w:p>
    <w:p w14:paraId="26C012D3" w14:textId="77777777" w:rsidR="00485AA7" w:rsidRPr="00485AA7" w:rsidRDefault="00485AA7" w:rsidP="00A9341D">
      <w:pPr>
        <w:spacing w:line="480" w:lineRule="auto"/>
        <w:rPr>
          <w:rFonts w:eastAsiaTheme="minorEastAsia"/>
        </w:rPr>
      </w:pPr>
    </w:p>
    <w:p w14:paraId="4E93F265" w14:textId="77777777" w:rsidR="00FB02A2" w:rsidRPr="00177F7F" w:rsidRDefault="00FB02A2" w:rsidP="00177F7F">
      <w:pPr>
        <w:spacing w:line="480" w:lineRule="auto"/>
        <w:rPr>
          <w:rFonts w:eastAsiaTheme="minorEastAsia"/>
        </w:rPr>
      </w:pPr>
    </w:p>
    <w:p w14:paraId="00CB2E6A" w14:textId="77777777" w:rsidR="00177F7F" w:rsidRDefault="00177F7F" w:rsidP="00BB37EE">
      <w:pPr>
        <w:spacing w:line="480" w:lineRule="auto"/>
      </w:pPr>
    </w:p>
    <w:sectPr w:rsidR="00177F7F" w:rsidSect="008B115A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1FDA0" w14:textId="77777777" w:rsidR="00627968" w:rsidRDefault="00627968" w:rsidP="00E66C82">
      <w:r>
        <w:separator/>
      </w:r>
    </w:p>
  </w:endnote>
  <w:endnote w:type="continuationSeparator" w:id="0">
    <w:p w14:paraId="01FF4EFC" w14:textId="77777777" w:rsidR="00627968" w:rsidRDefault="00627968" w:rsidP="00E6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1C13D" w14:textId="77777777" w:rsidR="00627968" w:rsidRDefault="00627968" w:rsidP="00E66C82">
      <w:r>
        <w:separator/>
      </w:r>
    </w:p>
  </w:footnote>
  <w:footnote w:type="continuationSeparator" w:id="0">
    <w:p w14:paraId="6C22FAE8" w14:textId="77777777" w:rsidR="00627968" w:rsidRDefault="00627968" w:rsidP="00E66C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DBD7D" w14:textId="18A76EE8" w:rsidR="00E66C82" w:rsidRDefault="00E66C82" w:rsidP="00E66C82">
    <w:pPr>
      <w:pStyle w:val="Header"/>
      <w:jc w:val="right"/>
    </w:pPr>
    <w:r>
      <w:t>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04"/>
    <w:rsid w:val="00004204"/>
    <w:rsid w:val="00177F7F"/>
    <w:rsid w:val="00296D7C"/>
    <w:rsid w:val="00302DB3"/>
    <w:rsid w:val="00485AA7"/>
    <w:rsid w:val="004B13FB"/>
    <w:rsid w:val="005B510C"/>
    <w:rsid w:val="005D1A44"/>
    <w:rsid w:val="00627968"/>
    <w:rsid w:val="007804F8"/>
    <w:rsid w:val="007B1BD4"/>
    <w:rsid w:val="007F5F3F"/>
    <w:rsid w:val="008B115A"/>
    <w:rsid w:val="0099459D"/>
    <w:rsid w:val="00A9341D"/>
    <w:rsid w:val="00BB37EE"/>
    <w:rsid w:val="00C85D48"/>
    <w:rsid w:val="00E66C82"/>
    <w:rsid w:val="00FB02A2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50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F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66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C82"/>
  </w:style>
  <w:style w:type="paragraph" w:styleId="Footer">
    <w:name w:val="footer"/>
    <w:basedOn w:val="Normal"/>
    <w:link w:val="FooterChar"/>
    <w:uiPriority w:val="99"/>
    <w:unhideWhenUsed/>
    <w:rsid w:val="00E66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103</Words>
  <Characters>589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McLernon</dc:creator>
  <cp:keywords/>
  <dc:description/>
  <cp:lastModifiedBy>Ana McLernon</cp:lastModifiedBy>
  <cp:revision>11</cp:revision>
  <dcterms:created xsi:type="dcterms:W3CDTF">2020-09-10T05:30:00Z</dcterms:created>
  <dcterms:modified xsi:type="dcterms:W3CDTF">2020-09-10T10:15:00Z</dcterms:modified>
</cp:coreProperties>
</file>