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AC48E" w14:textId="77777777" w:rsidR="00881281" w:rsidRDefault="00942558">
      <w:pPr>
        <w:rPr>
          <w:sz w:val="32"/>
          <w:szCs w:val="32"/>
        </w:rPr>
      </w:pPr>
      <w:r w:rsidRPr="00942558">
        <w:rPr>
          <w:sz w:val="32"/>
          <w:szCs w:val="32"/>
        </w:rPr>
        <w:t>TOWERING TRAPEZIUMS</w:t>
      </w:r>
    </w:p>
    <w:p w14:paraId="64D3405E" w14:textId="77777777" w:rsidR="00942558" w:rsidRDefault="00942558">
      <w:pPr>
        <w:rPr>
          <w:sz w:val="32"/>
          <w:szCs w:val="32"/>
        </w:rPr>
      </w:pPr>
    </w:p>
    <w:p w14:paraId="17594C9D" w14:textId="77777777" w:rsidR="00942558" w:rsidRDefault="00942558">
      <w:r>
        <w:t xml:space="preserve">The area of the trapezium </w:t>
      </w:r>
      <m:oMath>
        <m:r>
          <w:rPr>
            <w:rFonts w:ascii="Cambria Math" w:hAnsi="Cambria Math"/>
          </w:rPr>
          <m:t>ABCD</m:t>
        </m:r>
      </m:oMath>
      <w:r>
        <w:t xml:space="preserve"> is the area when triangle </w:t>
      </w:r>
      <m:oMath>
        <m:r>
          <w:rPr>
            <w:rFonts w:ascii="Cambria Math" w:hAnsi="Cambria Math"/>
          </w:rPr>
          <m:t>OAB</m:t>
        </m:r>
      </m:oMath>
      <w:r>
        <w:t xml:space="preserve"> is subtracted from triangle </w:t>
      </w:r>
      <m:oMath>
        <m:r>
          <w:rPr>
            <w:rFonts w:ascii="Cambria Math" w:hAnsi="Cambria Math"/>
          </w:rPr>
          <m:t>OCD</m:t>
        </m:r>
      </m:oMath>
      <w:r>
        <w:t xml:space="preserve">. Let </w:t>
      </w:r>
      <m:oMath>
        <m:r>
          <w:rPr>
            <w:rFonts w:ascii="Cambria Math" w:hAnsi="Cambria Math"/>
          </w:rPr>
          <m:t>OA=OB=x</m:t>
        </m:r>
      </m:oMath>
      <w:r>
        <w:t>. Then</w:t>
      </w:r>
    </w:p>
    <w:p w14:paraId="57DCDD2E" w14:textId="77777777" w:rsidR="00942558" w:rsidRDefault="00942558"/>
    <w:p w14:paraId="4F1E05C0" w14:textId="77777777" w:rsidR="00942558" w:rsidRPr="00942558" w:rsidRDefault="00942558">
      <m:oMathPara>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oMath>
      </m:oMathPara>
    </w:p>
    <w:p w14:paraId="4DCF80FF" w14:textId="77777777" w:rsidR="00942558" w:rsidRDefault="00942558"/>
    <w:p w14:paraId="2C94A635" w14:textId="77777777" w:rsidR="00942558" w:rsidRDefault="00942558">
      <w:r>
        <w:t xml:space="preserve">Therefore </w:t>
      </w:r>
    </w:p>
    <w:p w14:paraId="5DB9047C" w14:textId="77777777" w:rsidR="00942558" w:rsidRDefault="00942558"/>
    <w:p w14:paraId="1DEE02F5" w14:textId="77777777" w:rsidR="00942558" w:rsidRPr="00942558" w:rsidRDefault="00942558">
      <m:oMathPara>
        <m:oMath>
          <m:r>
            <w:rPr>
              <w:rFonts w:ascii="Cambria Math" w:hAnsi="Cambria Math"/>
            </w:rPr>
            <m:t>x=</m:t>
          </m:r>
          <m:rad>
            <m:radPr>
              <m:degHide m:val="1"/>
              <m:ctrlPr>
                <w:rPr>
                  <w:rFonts w:ascii="Cambria Math" w:hAnsi="Cambria Math"/>
                  <w:i/>
                </w:rPr>
              </m:ctrlPr>
            </m:radPr>
            <m:deg/>
            <m:e>
              <m:r>
                <w:rPr>
                  <w:rFonts w:ascii="Cambria Math" w:hAnsi="Cambria Math"/>
                </w:rPr>
                <m:t>2</m:t>
              </m:r>
            </m:e>
          </m:rad>
        </m:oMath>
      </m:oMathPara>
    </w:p>
    <w:p w14:paraId="4EF438C9" w14:textId="77777777" w:rsidR="00942558" w:rsidRDefault="00942558"/>
    <w:p w14:paraId="0A335150" w14:textId="77777777" w:rsidR="00942558" w:rsidRDefault="00942558">
      <w:r>
        <w:t xml:space="preserve">Let </w:t>
      </w:r>
      <m:oMath>
        <m:r>
          <w:rPr>
            <w:rFonts w:ascii="Cambria Math" w:hAnsi="Cambria Math"/>
          </w:rPr>
          <m:t>AB=OC=y</m:t>
        </m:r>
      </m:oMath>
      <w:r>
        <w:t>. By the Pythagorean theorem,</w:t>
      </w:r>
    </w:p>
    <w:p w14:paraId="6DC318D1" w14:textId="77777777" w:rsidR="00942558" w:rsidRDefault="00942558"/>
    <w:p w14:paraId="709BF0F3" w14:textId="77777777" w:rsidR="00942558" w:rsidRPr="00942558" w:rsidRDefault="00942558">
      <m:oMathPara>
        <m:oMath>
          <m:r>
            <w:rPr>
              <w:rFonts w:ascii="Cambria Math" w:hAnsi="Cambria Math"/>
            </w:rPr>
            <m:t>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oMath>
      </m:oMathPara>
    </w:p>
    <w:p w14:paraId="29779131" w14:textId="77777777" w:rsidR="00942558" w:rsidRDefault="00942558"/>
    <w:p w14:paraId="6B09C277" w14:textId="77777777" w:rsidR="00942558" w:rsidRDefault="00942558">
      <w:r>
        <w:t xml:space="preserve">Plugging in the value of </w:t>
      </w:r>
      <m:oMath>
        <m:r>
          <w:rPr>
            <w:rFonts w:ascii="Cambria Math" w:hAnsi="Cambria Math"/>
          </w:rPr>
          <m:t>x</m:t>
        </m:r>
      </m:oMath>
      <w:r>
        <w:t>, we have</w:t>
      </w:r>
    </w:p>
    <w:p w14:paraId="70763BE0" w14:textId="77777777" w:rsidR="00942558" w:rsidRDefault="00942558"/>
    <w:p w14:paraId="02E3E8E7" w14:textId="77777777" w:rsidR="00942558" w:rsidRPr="00942558" w:rsidRDefault="00942558">
      <m:oMathPara>
        <m:oMath>
          <m:r>
            <w:rPr>
              <w:rFonts w:ascii="Cambria Math" w:hAnsi="Cambria Math"/>
            </w:rPr>
            <m:t>y=2</m:t>
          </m:r>
        </m:oMath>
      </m:oMathPara>
    </w:p>
    <w:p w14:paraId="7C6AA860" w14:textId="77777777" w:rsidR="00942558" w:rsidRDefault="00942558"/>
    <w:p w14:paraId="22CA6F81" w14:textId="77777777" w:rsidR="00942558" w:rsidRDefault="00942558">
      <w:r>
        <w:t xml:space="preserve">The area of triangle </w:t>
      </w:r>
      <m:oMath>
        <m:r>
          <w:rPr>
            <w:rFonts w:ascii="Cambria Math" w:hAnsi="Cambria Math"/>
          </w:rPr>
          <m:t>OCD</m:t>
        </m:r>
      </m:oMath>
      <w:r>
        <w:t xml:space="preserve"> is </w:t>
      </w:r>
      <m:oMath>
        <m:f>
          <m:fPr>
            <m:ctrlPr>
              <w:rPr>
                <w:rFonts w:ascii="Cambria Math" w:hAnsi="Cambria Math"/>
                <w:i/>
              </w:rPr>
            </m:ctrlPr>
          </m:fPr>
          <m:num>
            <m:r>
              <w:rPr>
                <w:rFonts w:ascii="Cambria Math" w:hAnsi="Cambria Math"/>
              </w:rPr>
              <m:t>1</m:t>
            </m:r>
          </m:num>
          <m:den>
            <m:r>
              <w:rPr>
                <w:rFonts w:ascii="Cambria Math" w:hAnsi="Cambria Math"/>
              </w:rPr>
              <m:t>2</m:t>
            </m:r>
          </m:den>
        </m:f>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=2</m:t>
        </m:r>
      </m:oMath>
      <w:r>
        <w:t xml:space="preserve">. Therefore the area of the trapezium is </w:t>
      </w:r>
      <m:oMath>
        <m:r>
          <w:rPr>
            <w:rFonts w:ascii="Cambria Math" w:hAnsi="Cambria Math"/>
          </w:rPr>
          <m:t>2-1=1</m:t>
        </m:r>
      </m:oMath>
    </w:p>
    <w:p w14:paraId="4B245F63" w14:textId="77777777" w:rsidR="00942558" w:rsidRDefault="00942558"/>
    <w:p w14:paraId="4D6C234B" w14:textId="77777777" w:rsidR="005A58B6" w:rsidRDefault="00942558" w:rsidP="00184C80">
      <w:r>
        <w:t xml:space="preserve">It is clear to see that </w:t>
      </w:r>
      <w:r w:rsidR="00184C80">
        <w:t>all the trapeziums are similar.</w:t>
      </w:r>
    </w:p>
    <w:p w14:paraId="4892D547" w14:textId="77777777" w:rsidR="00184C80" w:rsidRDefault="00184C80" w:rsidP="00184C80"/>
    <w:p w14:paraId="440CE740" w14:textId="77777777" w:rsidR="00B0597E" w:rsidRDefault="005A58B6">
      <w:r>
        <w:t xml:space="preserve">Say </w:t>
      </w:r>
      <m:oMath>
        <m:r>
          <w:rPr>
            <w:rFonts w:ascii="Cambria Math" w:hAnsi="Cambria Math"/>
          </w:rPr>
          <m:t>OA</m:t>
        </m:r>
      </m:oMath>
      <w:r>
        <w:t xml:space="preserve"> was length, </w:t>
      </w:r>
      <m:oMath>
        <m:sSub>
          <m:sSubPr>
            <m:ctrlPr>
              <w:rPr>
                <w:rFonts w:ascii="Cambria Math" w:hAnsi="Cambria Math"/>
                <w:i/>
              </w:rPr>
            </m:ctrlPr>
          </m:sSubPr>
          <m:e>
            <m:r>
              <w:rPr>
                <w:rFonts w:ascii="Cambria Math" w:hAnsi="Cambria Math"/>
              </w:rPr>
              <m:t>y</m:t>
            </m:r>
          </m:e>
          <m:sub>
            <m:r>
              <w:rPr>
                <w:rFonts w:ascii="Cambria Math" w:hAnsi="Cambria Math"/>
              </w:rPr>
              <m:t>0</m:t>
            </m:r>
          </m:sub>
        </m:sSub>
      </m:oMath>
      <w:r>
        <w:t xml:space="preserve"> and </w:t>
      </w:r>
      <m:oMath>
        <m:r>
          <w:rPr>
            <w:rFonts w:ascii="Cambria Math" w:hAnsi="Cambria Math"/>
          </w:rPr>
          <m:t>CD</m:t>
        </m:r>
      </m:oMath>
      <w:r>
        <w:t xml:space="preserve"> was length </w:t>
      </w:r>
      <m:oMath>
        <m:sSub>
          <m:sSubPr>
            <m:ctrlPr>
              <w:rPr>
                <w:rFonts w:ascii="Cambria Math" w:hAnsi="Cambria Math"/>
                <w:i/>
              </w:rPr>
            </m:ctrlPr>
          </m:sSubPr>
          <m:e>
            <m:r>
              <w:rPr>
                <w:rFonts w:ascii="Cambria Math" w:hAnsi="Cambria Math"/>
              </w:rPr>
              <m:t>y</m:t>
            </m:r>
          </m:e>
          <m:sub>
            <m:r>
              <w:rPr>
                <w:rFonts w:ascii="Cambria Math" w:hAnsi="Cambria Math"/>
              </w:rPr>
              <m:t>1</m:t>
            </m:r>
          </m:sub>
        </m:sSub>
      </m:oMath>
      <w:r w:rsidR="00B0597E">
        <w:t xml:space="preserve">, then </w:t>
      </w:r>
    </w:p>
    <w:p w14:paraId="3E104FA7" w14:textId="77777777" w:rsidR="00B0597E" w:rsidRDefault="00B0597E"/>
    <w:p w14:paraId="12CC8580" w14:textId="77777777" w:rsidR="00B0597E" w:rsidRDefault="00B0597E">
      <w:r>
        <w:t xml:space="preserve">                                                                    </w:t>
      </w:r>
      <m:oMath>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rad>
          <m:radPr>
            <m:degHide m:val="1"/>
            <m:ctrlPr>
              <w:rPr>
                <w:rFonts w:ascii="Cambria Math" w:hAnsi="Cambria Math"/>
                <w:i/>
              </w:rPr>
            </m:ctrlPr>
          </m:radPr>
          <m:deg/>
          <m:e>
            <m:r>
              <w:rPr>
                <w:rFonts w:ascii="Cambria Math" w:hAnsi="Cambria Math"/>
              </w:rPr>
              <m:t>2</m:t>
            </m:r>
          </m:e>
        </m:rad>
        <m:sSub>
          <m:sSubPr>
            <m:ctrlPr>
              <w:rPr>
                <w:rFonts w:ascii="Cambria Math" w:hAnsi="Cambria Math"/>
                <w:i/>
              </w:rPr>
            </m:ctrlPr>
          </m:sSubPr>
          <m:e>
            <m:r>
              <w:rPr>
                <w:rFonts w:ascii="Cambria Math" w:hAnsi="Cambria Math"/>
              </w:rPr>
              <m:t>y</m:t>
            </m:r>
          </m:e>
          <m:sub>
            <m:r>
              <w:rPr>
                <w:rFonts w:ascii="Cambria Math" w:hAnsi="Cambria Math"/>
              </w:rPr>
              <m:t>0</m:t>
            </m:r>
          </m:sub>
        </m:sSub>
      </m:oMath>
      <w:r>
        <w:t xml:space="preserve"> </w:t>
      </w:r>
    </w:p>
    <w:p w14:paraId="4B2A2C15" w14:textId="77777777" w:rsidR="00B0597E" w:rsidRDefault="00B0597E"/>
    <w:p w14:paraId="2BE9FE64" w14:textId="77777777" w:rsidR="00B0597E" w:rsidRDefault="00B0597E">
      <w:proofErr w:type="gramStart"/>
      <w:r>
        <w:t xml:space="preserve">If  </w:t>
      </w:r>
      <m:oMath>
        <m:r>
          <w:rPr>
            <w:rFonts w:ascii="Cambria Math" w:hAnsi="Cambria Math"/>
          </w:rPr>
          <m:t>CD</m:t>
        </m:r>
      </m:oMath>
      <w:proofErr w:type="gramEnd"/>
      <w:r>
        <w:t xml:space="preserve"> was </w:t>
      </w:r>
      <m:oMath>
        <m:sSub>
          <m:sSubPr>
            <m:ctrlPr>
              <w:rPr>
                <w:rFonts w:ascii="Cambria Math" w:hAnsi="Cambria Math"/>
                <w:i/>
              </w:rPr>
            </m:ctrlPr>
          </m:sSubPr>
          <m:e>
            <m:r>
              <w:rPr>
                <w:rFonts w:ascii="Cambria Math" w:hAnsi="Cambria Math"/>
              </w:rPr>
              <m:t>y</m:t>
            </m:r>
          </m:e>
          <m:sub>
            <m:r>
              <w:rPr>
                <w:rFonts w:ascii="Cambria Math" w:hAnsi="Cambria Math"/>
              </w:rPr>
              <m:t>2</m:t>
            </m:r>
          </m:sub>
        </m:sSub>
      </m:oMath>
      <w:r>
        <w:t xml:space="preserve">, then </w:t>
      </w:r>
    </w:p>
    <w:p w14:paraId="4AD11739" w14:textId="77777777" w:rsidR="00B0597E" w:rsidRDefault="00B0597E"/>
    <w:p w14:paraId="5274B7D4" w14:textId="77777777" w:rsidR="00B0597E" w:rsidRPr="00B0597E" w:rsidRDefault="00B0597E">
      <m:oMathPara>
        <m:oMath>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rad>
            <m:radPr>
              <m:degHide m:val="1"/>
              <m:ctrlPr>
                <w:rPr>
                  <w:rFonts w:ascii="Cambria Math" w:hAnsi="Cambria Math"/>
                  <w:i/>
                </w:rPr>
              </m:ctrlPr>
            </m:radPr>
            <m:deg/>
            <m:e>
              <m:r>
                <w:rPr>
                  <w:rFonts w:ascii="Cambria Math" w:hAnsi="Cambria Math"/>
                </w:rPr>
                <m:t>2</m:t>
              </m:r>
            </m:e>
          </m:rad>
          <m:sSub>
            <m:sSubPr>
              <m:ctrlPr>
                <w:rPr>
                  <w:rFonts w:ascii="Cambria Math" w:hAnsi="Cambria Math"/>
                  <w:i/>
                </w:rPr>
              </m:ctrlPr>
            </m:sSubPr>
            <m:e>
              <m:r>
                <w:rPr>
                  <w:rFonts w:ascii="Cambria Math" w:hAnsi="Cambria Math"/>
                </w:rPr>
                <m:t>y</m:t>
              </m:r>
            </m:e>
            <m:sub>
              <m:r>
                <w:rPr>
                  <w:rFonts w:ascii="Cambria Math" w:hAnsi="Cambria Math"/>
                </w:rPr>
                <m:t>1</m:t>
              </m:r>
            </m:sub>
          </m:sSub>
        </m:oMath>
      </m:oMathPara>
    </w:p>
    <w:p w14:paraId="62BD1CDA" w14:textId="77777777" w:rsidR="00B0597E" w:rsidRDefault="00B0597E"/>
    <w:p w14:paraId="0C08B310" w14:textId="77777777" w:rsidR="00B0597E" w:rsidRDefault="00B0597E">
      <w:r>
        <w:t xml:space="preserve">If we call </w:t>
      </w:r>
      <m:oMath>
        <m:sSub>
          <m:sSubPr>
            <m:ctrlPr>
              <w:rPr>
                <w:rFonts w:ascii="Cambria Math" w:hAnsi="Cambria Math"/>
                <w:i/>
              </w:rPr>
            </m:ctrlPr>
          </m:sSubPr>
          <m:e>
            <m:r>
              <w:rPr>
                <w:rFonts w:ascii="Cambria Math" w:hAnsi="Cambria Math"/>
              </w:rPr>
              <m:t>y</m:t>
            </m:r>
          </m:e>
          <m:sub>
            <m:r>
              <w:rPr>
                <w:rFonts w:ascii="Cambria Math" w:hAnsi="Cambria Math"/>
              </w:rPr>
              <m:t>n</m:t>
            </m:r>
          </m:sub>
        </m:sSub>
      </m:oMath>
      <w:r>
        <w:t xml:space="preserve"> the length of the </w:t>
      </w:r>
      <m:oMath>
        <m:sSup>
          <m:sSupPr>
            <m:ctrlPr>
              <w:rPr>
                <w:rFonts w:ascii="Cambria Math" w:hAnsi="Cambria Math"/>
                <w:i/>
              </w:rPr>
            </m:ctrlPr>
          </m:sSupPr>
          <m:e>
            <m:r>
              <w:rPr>
                <w:rFonts w:ascii="Cambria Math" w:hAnsi="Cambria Math"/>
              </w:rPr>
              <m:t>n</m:t>
            </m:r>
          </m:e>
          <m:sup>
            <m:r>
              <w:rPr>
                <w:rFonts w:ascii="Cambria Math" w:hAnsi="Cambria Math"/>
              </w:rPr>
              <m:t>th</m:t>
            </m:r>
          </m:sup>
        </m:sSup>
      </m:oMath>
      <w:r>
        <w:t xml:space="preserve"> parallel line</w:t>
      </w:r>
      <w:r w:rsidR="00D71C53">
        <w:t xml:space="preserve">, </w:t>
      </w:r>
      <w:r>
        <w:t>then</w:t>
      </w:r>
    </w:p>
    <w:p w14:paraId="44CA1473" w14:textId="77777777" w:rsidR="00B0597E" w:rsidRDefault="00B0597E"/>
    <w:p w14:paraId="177F5CFE" w14:textId="77777777" w:rsidR="00B0597E" w:rsidRPr="00B0597E" w:rsidRDefault="00B0597E">
      <m:oMathPara>
        <m:oMath>
          <m:sSub>
            <m:sSubPr>
              <m:ctrlPr>
                <w:rPr>
                  <w:rFonts w:ascii="Cambria Math" w:hAnsi="Cambria Math"/>
                  <w:i/>
                </w:rPr>
              </m:ctrlPr>
            </m:sSubPr>
            <m:e>
              <m:r>
                <w:rPr>
                  <w:rFonts w:ascii="Cambria Math" w:hAnsi="Cambria Math"/>
                </w:rPr>
                <m:t>y</m:t>
              </m:r>
            </m:e>
            <m:sub>
              <m:r>
                <w:rPr>
                  <w:rFonts w:ascii="Cambria Math" w:hAnsi="Cambria Math"/>
                </w:rPr>
                <m:t>n+1</m:t>
              </m:r>
            </m:sub>
          </m:sSub>
          <m:r>
            <w:rPr>
              <w:rFonts w:ascii="Cambria Math" w:hAnsi="Cambria Math"/>
            </w:rPr>
            <m:t>=</m:t>
          </m:r>
          <m:rad>
            <m:radPr>
              <m:degHide m:val="1"/>
              <m:ctrlPr>
                <w:rPr>
                  <w:rFonts w:ascii="Cambria Math" w:hAnsi="Cambria Math"/>
                  <w:i/>
                </w:rPr>
              </m:ctrlPr>
            </m:radPr>
            <m:deg/>
            <m:e>
              <m:r>
                <w:rPr>
                  <w:rFonts w:ascii="Cambria Math" w:hAnsi="Cambria Math"/>
                </w:rPr>
                <m:t>2</m:t>
              </m:r>
            </m:e>
          </m:rad>
          <m:sSub>
            <m:sSubPr>
              <m:ctrlPr>
                <w:rPr>
                  <w:rFonts w:ascii="Cambria Math" w:hAnsi="Cambria Math"/>
                  <w:i/>
                </w:rPr>
              </m:ctrlPr>
            </m:sSubPr>
            <m:e>
              <m:r>
                <w:rPr>
                  <w:rFonts w:ascii="Cambria Math" w:hAnsi="Cambria Math"/>
                </w:rPr>
                <m:t>y</m:t>
              </m:r>
            </m:e>
            <m:sub>
              <m:r>
                <w:rPr>
                  <w:rFonts w:ascii="Cambria Math" w:hAnsi="Cambria Math"/>
                </w:rPr>
                <m:t>n</m:t>
              </m:r>
            </m:sub>
          </m:sSub>
        </m:oMath>
      </m:oMathPara>
    </w:p>
    <w:p w14:paraId="0C1F2E41" w14:textId="77777777" w:rsidR="00B0597E" w:rsidRDefault="00B0597E"/>
    <w:p w14:paraId="233E2D03" w14:textId="77777777" w:rsidR="00B0597E" w:rsidRDefault="00B0597E">
      <w:r>
        <w:t>So</w:t>
      </w:r>
    </w:p>
    <w:p w14:paraId="235184D0" w14:textId="77777777" w:rsidR="00B0597E" w:rsidRDefault="00B0597E"/>
    <w:p w14:paraId="0960E64C" w14:textId="77777777" w:rsidR="00B0597E" w:rsidRPr="00B0597E" w:rsidRDefault="00B0597E">
      <m:oMathPara>
        <m:oMath>
          <m:f>
            <m:fPr>
              <m:ctrlPr>
                <w:rPr>
                  <w:rFonts w:ascii="Cambria Math" w:hAnsi="Cambria Math"/>
                  <w:i/>
                </w:rPr>
              </m:ctrlPr>
            </m:fPr>
            <m:num>
              <m:sSub>
                <m:sSubPr>
                  <m:ctrlPr>
                    <w:rPr>
                      <w:rFonts w:ascii="Cambria Math" w:hAnsi="Cambria Math"/>
                      <w:i/>
                    </w:rPr>
                  </m:ctrlPr>
                </m:sSubPr>
                <m:e>
                  <m:r>
                    <w:rPr>
                      <w:rFonts w:ascii="Cambria Math" w:hAnsi="Cambria Math"/>
                    </w:rPr>
                    <m:t>y</m:t>
                  </m:r>
                </m:e>
                <m:sub>
                  <m:r>
                    <w:rPr>
                      <w:rFonts w:ascii="Cambria Math" w:hAnsi="Cambria Math"/>
                    </w:rPr>
                    <m:t>n+1</m:t>
                  </m:r>
                </m:sub>
              </m:sSub>
            </m:num>
            <m:den>
              <m:sSub>
                <m:sSubPr>
                  <m:ctrlPr>
                    <w:rPr>
                      <w:rFonts w:ascii="Cambria Math" w:hAnsi="Cambria Math"/>
                      <w:i/>
                    </w:rPr>
                  </m:ctrlPr>
                </m:sSubPr>
                <m:e>
                  <m:r>
                    <w:rPr>
                      <w:rFonts w:ascii="Cambria Math" w:hAnsi="Cambria Math"/>
                    </w:rPr>
                    <m:t>y</m:t>
                  </m:r>
                </m:e>
                <m:sub>
                  <m:r>
                    <w:rPr>
                      <w:rFonts w:ascii="Cambria Math" w:hAnsi="Cambria Math"/>
                    </w:rPr>
                    <m:t>n</m:t>
                  </m:r>
                </m:sub>
              </m:sSub>
            </m:den>
          </m:f>
          <m:r>
            <w:rPr>
              <w:rFonts w:ascii="Cambria Math" w:hAnsi="Cambria Math"/>
            </w:rPr>
            <m:t>=</m:t>
          </m:r>
          <m:rad>
            <m:radPr>
              <m:degHide m:val="1"/>
              <m:ctrlPr>
                <w:rPr>
                  <w:rFonts w:ascii="Cambria Math" w:hAnsi="Cambria Math"/>
                  <w:i/>
                </w:rPr>
              </m:ctrlPr>
            </m:radPr>
            <m:deg/>
            <m:e>
              <m:r>
                <w:rPr>
                  <w:rFonts w:ascii="Cambria Math" w:hAnsi="Cambria Math"/>
                </w:rPr>
                <m:t>2</m:t>
              </m:r>
            </m:e>
          </m:rad>
        </m:oMath>
      </m:oMathPara>
    </w:p>
    <w:p w14:paraId="656FB711" w14:textId="77777777" w:rsidR="00B0597E" w:rsidRDefault="00B0597E"/>
    <w:p w14:paraId="09CEEFA1" w14:textId="77777777" w:rsidR="00B0597E" w:rsidRDefault="00F1501A">
      <w:r>
        <w:t>This is the scale factor between the sides of adjacent trapezia, so the area factor between them is 2. We now need to find the area of the first trapezia to find a formula for the others.</w:t>
      </w:r>
      <w:r w:rsidR="005615C8">
        <w:t xml:space="preserve"> </w:t>
      </w:r>
      <w:r w:rsidR="00D71C53">
        <w:t xml:space="preserve"> The area of the triangle </w:t>
      </w:r>
      <m:oMath>
        <m:r>
          <w:rPr>
            <w:rFonts w:ascii="Cambria Math" w:hAnsi="Cambria Math"/>
          </w:rPr>
          <m:t>OCD</m:t>
        </m:r>
      </m:oMath>
      <w:r w:rsidR="00D71C53">
        <w:t xml:space="preserve"> is </w:t>
      </w:r>
      <m:oMath>
        <m:f>
          <m:fPr>
            <m:ctrlPr>
              <w:rPr>
                <w:rFonts w:ascii="Cambria Math" w:hAnsi="Cambria Math"/>
                <w:i/>
              </w:rPr>
            </m:ctrlPr>
          </m:fPr>
          <m:num>
            <m:r>
              <w:rPr>
                <w:rFonts w:ascii="Cambria Math" w:hAnsi="Cambria Math"/>
              </w:rPr>
              <m:t>1</m:t>
            </m:r>
          </m:num>
          <m:den>
            <m:r>
              <w:rPr>
                <w:rFonts w:ascii="Cambria Math" w:hAnsi="Cambria Math"/>
              </w:rPr>
              <m:t>2</m:t>
            </m:r>
          </m:den>
        </m:f>
        <m:sSubSup>
          <m:sSubSupPr>
            <m:ctrlPr>
              <w:rPr>
                <w:rFonts w:ascii="Cambria Math" w:hAnsi="Cambria Math"/>
                <w:i/>
              </w:rPr>
            </m:ctrlPr>
          </m:sSubSupPr>
          <m:e>
            <m:r>
              <w:rPr>
                <w:rFonts w:ascii="Cambria Math" w:hAnsi="Cambria Math"/>
              </w:rPr>
              <m:t>y</m:t>
            </m:r>
          </m:e>
          <m:sub>
            <m:r>
              <w:rPr>
                <w:rFonts w:ascii="Cambria Math" w:hAnsi="Cambria Math"/>
              </w:rPr>
              <m:t>1</m:t>
            </m:r>
          </m:sub>
          <m:sup>
            <m:r>
              <w:rPr>
                <w:rFonts w:ascii="Cambria Math" w:hAnsi="Cambria Math"/>
              </w:rPr>
              <m:t>2</m:t>
            </m:r>
          </m:sup>
        </m:sSubSup>
      </m:oMath>
      <w:r w:rsidR="00D71C53">
        <w:t xml:space="preserve"> and the area of the triangle </w:t>
      </w:r>
      <m:oMath>
        <m:r>
          <w:rPr>
            <w:rFonts w:ascii="Cambria Math" w:hAnsi="Cambria Math"/>
          </w:rPr>
          <m:t>OAB</m:t>
        </m:r>
      </m:oMath>
      <w:r w:rsidR="00D71C53">
        <w:t xml:space="preserve"> is </w:t>
      </w:r>
      <m:oMath>
        <m:f>
          <m:fPr>
            <m:ctrlPr>
              <w:rPr>
                <w:rFonts w:ascii="Cambria Math" w:hAnsi="Cambria Math"/>
                <w:i/>
              </w:rPr>
            </m:ctrlPr>
          </m:fPr>
          <m:num>
            <m:r>
              <w:rPr>
                <w:rFonts w:ascii="Cambria Math" w:hAnsi="Cambria Math"/>
              </w:rPr>
              <m:t>1</m:t>
            </m:r>
          </m:num>
          <m:den>
            <m:r>
              <w:rPr>
                <w:rFonts w:ascii="Cambria Math" w:hAnsi="Cambria Math"/>
              </w:rPr>
              <m:t>2</m:t>
            </m:r>
          </m:den>
        </m:f>
        <m:sSubSup>
          <m:sSubSupPr>
            <m:ctrlPr>
              <w:rPr>
                <w:rFonts w:ascii="Cambria Math" w:hAnsi="Cambria Math"/>
                <w:i/>
              </w:rPr>
            </m:ctrlPr>
          </m:sSubSupPr>
          <m:e>
            <m:r>
              <w:rPr>
                <w:rFonts w:ascii="Cambria Math" w:hAnsi="Cambria Math"/>
              </w:rPr>
              <m:t>y</m:t>
            </m:r>
          </m:e>
          <m:sub>
            <m:r>
              <w:rPr>
                <w:rFonts w:ascii="Cambria Math" w:hAnsi="Cambria Math"/>
              </w:rPr>
              <m:t>0</m:t>
            </m:r>
          </m:sub>
          <m:sup>
            <m:r>
              <w:rPr>
                <w:rFonts w:ascii="Cambria Math" w:hAnsi="Cambria Math"/>
              </w:rPr>
              <m:t>2</m:t>
            </m:r>
          </m:sup>
        </m:sSubSup>
      </m:oMath>
      <w:r w:rsidR="00D71C53">
        <w:t xml:space="preserve">, therefore the area of the first trapezium is </w:t>
      </w:r>
    </w:p>
    <w:p w14:paraId="62CBAEE8" w14:textId="77777777" w:rsidR="00D71C53" w:rsidRDefault="00D71C53"/>
    <w:p w14:paraId="3B01D5B2" w14:textId="77777777" w:rsidR="00D71C53" w:rsidRPr="00D71C53" w:rsidRDefault="00D71C53">
      <m:oMathPara>
        <m:oMath>
          <m:f>
            <m:fPr>
              <m:ctrlPr>
                <w:rPr>
                  <w:rFonts w:ascii="Cambria Math" w:hAnsi="Cambria Math"/>
                  <w:i/>
                </w:rPr>
              </m:ctrlPr>
            </m:fPr>
            <m:num>
              <m:r>
                <w:rPr>
                  <w:rFonts w:ascii="Cambria Math" w:hAnsi="Cambria Math"/>
                </w:rPr>
                <m:t>1</m:t>
              </m:r>
            </m:num>
            <m:den>
              <m:r>
                <w:rPr>
                  <w:rFonts w:ascii="Cambria Math" w:hAnsi="Cambria Math"/>
                </w:rPr>
                <m:t>2</m:t>
              </m:r>
            </m:den>
          </m:f>
          <m:sSubSup>
            <m:sSubSupPr>
              <m:ctrlPr>
                <w:rPr>
                  <w:rFonts w:ascii="Cambria Math" w:hAnsi="Cambria Math"/>
                  <w:i/>
                </w:rPr>
              </m:ctrlPr>
            </m:sSubSupPr>
            <m:e>
              <m:r>
                <w:rPr>
                  <w:rFonts w:ascii="Cambria Math" w:hAnsi="Cambria Math"/>
                </w:rPr>
                <m:t>y</m:t>
              </m:r>
            </m:e>
            <m:sub>
              <m:r>
                <w:rPr>
                  <w:rFonts w:ascii="Cambria Math" w:hAnsi="Cambria Math"/>
                </w:rPr>
                <m:t>1</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Sup>
            <m:sSubSupPr>
              <m:ctrlPr>
                <w:rPr>
                  <w:rFonts w:ascii="Cambria Math" w:hAnsi="Cambria Math"/>
                  <w:i/>
                </w:rPr>
              </m:ctrlPr>
            </m:sSubSupPr>
            <m:e>
              <m:r>
                <w:rPr>
                  <w:rFonts w:ascii="Cambria Math" w:hAnsi="Cambria Math"/>
                </w:rPr>
                <m:t>y</m:t>
              </m:r>
            </m:e>
            <m:sub>
              <m:r>
                <w:rPr>
                  <w:rFonts w:ascii="Cambria Math" w:hAnsi="Cambria Math"/>
                </w:rPr>
                <m:t>0</m:t>
              </m:r>
            </m:sub>
            <m:sup>
              <m:r>
                <w:rPr>
                  <w:rFonts w:ascii="Cambria Math" w:hAnsi="Cambria Math"/>
                </w:rPr>
                <m:t>2</m:t>
              </m:r>
            </m:sup>
          </m:sSubSup>
        </m:oMath>
      </m:oMathPara>
    </w:p>
    <w:p w14:paraId="506FD838" w14:textId="77777777" w:rsidR="00D71C53" w:rsidRDefault="00D71C53"/>
    <w:p w14:paraId="6DC6ABEA" w14:textId="77777777" w:rsidR="00D71C53" w:rsidRDefault="00D71C53">
      <w:r>
        <w:t>Which simplifies to</w:t>
      </w:r>
    </w:p>
    <w:p w14:paraId="79BE2C76" w14:textId="77777777" w:rsidR="00D71C53" w:rsidRDefault="00D71C53"/>
    <w:p w14:paraId="0FBC9FD5" w14:textId="77777777" w:rsidR="00D71C53" w:rsidRPr="00D71C53" w:rsidRDefault="00D71C53">
      <m:oMathPara>
        <m:oMath>
          <m:f>
            <m:fPr>
              <m:ctrlPr>
                <w:rPr>
                  <w:rFonts w:ascii="Cambria Math" w:hAnsi="Cambria Math"/>
                  <w:i/>
                </w:rPr>
              </m:ctrlPr>
            </m:fPr>
            <m:num>
              <m:r>
                <w:rPr>
                  <w:rFonts w:ascii="Cambria Math" w:hAnsi="Cambria Math"/>
                </w:rPr>
                <m:t>1</m:t>
              </m:r>
            </m:num>
            <m:den>
              <m:r>
                <w:rPr>
                  <w:rFonts w:ascii="Cambria Math" w:hAnsi="Cambria Math"/>
                </w:rPr>
                <m:t>2</m:t>
              </m:r>
            </m:den>
          </m:f>
          <m:sSubSup>
            <m:sSubSupPr>
              <m:ctrlPr>
                <w:rPr>
                  <w:rFonts w:ascii="Cambria Math" w:hAnsi="Cambria Math"/>
                  <w:i/>
                </w:rPr>
              </m:ctrlPr>
            </m:sSubSupPr>
            <m:e>
              <m:r>
                <w:rPr>
                  <w:rFonts w:ascii="Cambria Math" w:hAnsi="Cambria Math"/>
                </w:rPr>
                <m:t>y</m:t>
              </m:r>
            </m:e>
            <m:sub>
              <m:r>
                <w:rPr>
                  <w:rFonts w:ascii="Cambria Math" w:hAnsi="Cambria Math"/>
                </w:rPr>
                <m:t>0</m:t>
              </m:r>
            </m:sub>
            <m:sup>
              <m:r>
                <w:rPr>
                  <w:rFonts w:ascii="Cambria Math" w:hAnsi="Cambria Math"/>
                </w:rPr>
                <m:t>2</m:t>
              </m:r>
            </m:sup>
          </m:sSubSup>
        </m:oMath>
      </m:oMathPara>
    </w:p>
    <w:p w14:paraId="524C76AF" w14:textId="77777777" w:rsidR="00D71C53" w:rsidRDefault="00D71C53"/>
    <w:p w14:paraId="5A71FC47" w14:textId="77777777" w:rsidR="00D71C53" w:rsidRDefault="00D71C53">
      <w:r>
        <w:t>From the area factor, we know that the second trapezium will h</w:t>
      </w:r>
      <w:r w:rsidR="00050D6D">
        <w:t>ave twice the area of the first and so on</w:t>
      </w:r>
      <w:r w:rsidR="002F44C3">
        <w:t>. Here is a table for the first few trapeziums</w:t>
      </w:r>
    </w:p>
    <w:p w14:paraId="61E80E6D" w14:textId="77777777" w:rsidR="002F44C3" w:rsidRDefault="002F44C3"/>
    <w:p w14:paraId="1E7E5540" w14:textId="77777777" w:rsidR="002F44C3" w:rsidRPr="00B0597E" w:rsidRDefault="002F44C3"/>
    <w:p w14:paraId="6F993012" w14:textId="77777777" w:rsidR="00B0597E" w:rsidRDefault="00B0597E"/>
    <w:tbl>
      <w:tblPr>
        <w:tblStyle w:val="TableGrid"/>
        <w:tblW w:w="0" w:type="auto"/>
        <w:tblLook w:val="04A0" w:firstRow="1" w:lastRow="0" w:firstColumn="1" w:lastColumn="0" w:noHBand="0" w:noVBand="1"/>
      </w:tblPr>
      <w:tblGrid>
        <w:gridCol w:w="4258"/>
        <w:gridCol w:w="4258"/>
      </w:tblGrid>
      <w:tr w:rsidR="002F44C3" w14:paraId="2FEC91FF" w14:textId="77777777" w:rsidTr="002F44C3">
        <w:tc>
          <w:tcPr>
            <w:tcW w:w="4258" w:type="dxa"/>
          </w:tcPr>
          <w:p w14:paraId="62D608BD" w14:textId="77777777" w:rsidR="002F44C3" w:rsidRDefault="002F44C3" w:rsidP="002F44C3">
            <m:oMath>
              <m:r>
                <w:rPr>
                  <w:rFonts w:ascii="Cambria Math" w:hAnsi="Cambria Math"/>
                </w:rPr>
                <m:t>n</m:t>
              </m:r>
            </m:oMath>
            <w:r>
              <w:t xml:space="preserve"> (</w:t>
            </w:r>
            <w:proofErr w:type="gramStart"/>
            <w:r>
              <w:t>trapezium</w:t>
            </w:r>
            <w:proofErr w:type="gramEnd"/>
            <w:r>
              <w:t xml:space="preserve"> number)</w:t>
            </w:r>
          </w:p>
        </w:tc>
        <w:tc>
          <w:tcPr>
            <w:tcW w:w="4258" w:type="dxa"/>
          </w:tcPr>
          <w:p w14:paraId="481A3192" w14:textId="77777777" w:rsidR="002F44C3" w:rsidRDefault="002F44C3">
            <w:r>
              <w:t>Area of trapezium</w:t>
            </w:r>
          </w:p>
        </w:tc>
      </w:tr>
      <w:tr w:rsidR="002F44C3" w14:paraId="57A4F65E" w14:textId="77777777" w:rsidTr="002F44C3">
        <w:tc>
          <w:tcPr>
            <w:tcW w:w="4258" w:type="dxa"/>
          </w:tcPr>
          <w:p w14:paraId="21A9A2F4" w14:textId="77777777" w:rsidR="002F44C3" w:rsidRDefault="002F44C3">
            <w:r>
              <w:t>1</w:t>
            </w:r>
          </w:p>
        </w:tc>
        <w:tc>
          <w:tcPr>
            <w:tcW w:w="4258" w:type="dxa"/>
          </w:tcPr>
          <w:p w14:paraId="03DD30C7" w14:textId="77777777" w:rsidR="002F44C3" w:rsidRDefault="002F44C3" w:rsidP="002F44C3">
            <m:oMathPara>
              <m:oMath>
                <m:f>
                  <m:fPr>
                    <m:ctrlPr>
                      <w:rPr>
                        <w:rFonts w:ascii="Cambria Math" w:hAnsi="Cambria Math"/>
                        <w:i/>
                      </w:rPr>
                    </m:ctrlPr>
                  </m:fPr>
                  <m:num>
                    <m:r>
                      <w:rPr>
                        <w:rFonts w:ascii="Cambria Math" w:hAnsi="Cambria Math"/>
                      </w:rPr>
                      <m:t>1</m:t>
                    </m:r>
                  </m:num>
                  <m:den>
                    <m:r>
                      <w:rPr>
                        <w:rFonts w:ascii="Cambria Math" w:hAnsi="Cambria Math"/>
                      </w:rPr>
                      <m:t>2</m:t>
                    </m:r>
                  </m:den>
                </m:f>
                <m:sSubSup>
                  <m:sSubSupPr>
                    <m:ctrlPr>
                      <w:rPr>
                        <w:rFonts w:ascii="Cambria Math" w:hAnsi="Cambria Math"/>
                        <w:i/>
                      </w:rPr>
                    </m:ctrlPr>
                  </m:sSubSupPr>
                  <m:e>
                    <m:r>
                      <w:rPr>
                        <w:rFonts w:ascii="Cambria Math" w:hAnsi="Cambria Math"/>
                      </w:rPr>
                      <m:t>y</m:t>
                    </m:r>
                  </m:e>
                  <m:sub>
                    <m:r>
                      <w:rPr>
                        <w:rFonts w:ascii="Cambria Math" w:hAnsi="Cambria Math"/>
                      </w:rPr>
                      <m:t>0</m:t>
                    </m:r>
                  </m:sub>
                  <m:sup>
                    <m:r>
                      <w:rPr>
                        <w:rFonts w:ascii="Cambria Math" w:hAnsi="Cambria Math"/>
                      </w:rPr>
                      <m:t>2</m:t>
                    </m:r>
                  </m:sup>
                </m:sSubSup>
              </m:oMath>
            </m:oMathPara>
          </w:p>
        </w:tc>
      </w:tr>
      <w:tr w:rsidR="002F44C3" w14:paraId="54297225" w14:textId="77777777" w:rsidTr="002F44C3">
        <w:tc>
          <w:tcPr>
            <w:tcW w:w="4258" w:type="dxa"/>
          </w:tcPr>
          <w:p w14:paraId="6E8C5733" w14:textId="77777777" w:rsidR="002F44C3" w:rsidRDefault="002F44C3">
            <w:r>
              <w:t>2</w:t>
            </w:r>
          </w:p>
        </w:tc>
        <w:tc>
          <w:tcPr>
            <w:tcW w:w="4258" w:type="dxa"/>
          </w:tcPr>
          <w:p w14:paraId="18FA44AD" w14:textId="77777777" w:rsidR="002F44C3" w:rsidRDefault="002F44C3" w:rsidP="002F44C3">
            <m:oMathPara>
              <m:oMath>
                <m:sSubSup>
                  <m:sSubSupPr>
                    <m:ctrlPr>
                      <w:rPr>
                        <w:rFonts w:ascii="Cambria Math" w:hAnsi="Cambria Math"/>
                        <w:i/>
                      </w:rPr>
                    </m:ctrlPr>
                  </m:sSubSupPr>
                  <m:e>
                    <m:r>
                      <w:rPr>
                        <w:rFonts w:ascii="Cambria Math" w:hAnsi="Cambria Math"/>
                      </w:rPr>
                      <m:t>y</m:t>
                    </m:r>
                  </m:e>
                  <m:sub>
                    <m:r>
                      <w:rPr>
                        <w:rFonts w:ascii="Cambria Math" w:hAnsi="Cambria Math"/>
                      </w:rPr>
                      <m:t>0</m:t>
                    </m:r>
                  </m:sub>
                  <m:sup>
                    <m:r>
                      <w:rPr>
                        <w:rFonts w:ascii="Cambria Math" w:hAnsi="Cambria Math"/>
                      </w:rPr>
                      <m:t>2</m:t>
                    </m:r>
                  </m:sup>
                </m:sSubSup>
              </m:oMath>
            </m:oMathPara>
          </w:p>
        </w:tc>
      </w:tr>
      <w:tr w:rsidR="002F44C3" w14:paraId="49EA69EC" w14:textId="77777777" w:rsidTr="002F44C3">
        <w:tc>
          <w:tcPr>
            <w:tcW w:w="4258" w:type="dxa"/>
          </w:tcPr>
          <w:p w14:paraId="550CD25A" w14:textId="77777777" w:rsidR="002F44C3" w:rsidRDefault="002F44C3">
            <w:r>
              <w:t>3</w:t>
            </w:r>
          </w:p>
        </w:tc>
        <w:tc>
          <w:tcPr>
            <w:tcW w:w="4258" w:type="dxa"/>
          </w:tcPr>
          <w:p w14:paraId="67EEA986" w14:textId="77777777" w:rsidR="002F44C3" w:rsidRDefault="002F44C3" w:rsidP="002F44C3">
            <m:oMathPara>
              <m:oMath>
                <m:r>
                  <w:rPr>
                    <w:rFonts w:ascii="Cambria Math" w:hAnsi="Cambria Math"/>
                  </w:rPr>
                  <m:t>2</m:t>
                </m:r>
                <m:sSubSup>
                  <m:sSubSupPr>
                    <m:ctrlPr>
                      <w:rPr>
                        <w:rFonts w:ascii="Cambria Math" w:hAnsi="Cambria Math"/>
                        <w:i/>
                      </w:rPr>
                    </m:ctrlPr>
                  </m:sSubSupPr>
                  <m:e>
                    <m:r>
                      <w:rPr>
                        <w:rFonts w:ascii="Cambria Math" w:hAnsi="Cambria Math"/>
                      </w:rPr>
                      <m:t>y</m:t>
                    </m:r>
                  </m:e>
                  <m:sub>
                    <m:r>
                      <w:rPr>
                        <w:rFonts w:ascii="Cambria Math" w:hAnsi="Cambria Math"/>
                      </w:rPr>
                      <m:t>0</m:t>
                    </m:r>
                  </m:sub>
                  <m:sup>
                    <m:r>
                      <w:rPr>
                        <w:rFonts w:ascii="Cambria Math" w:hAnsi="Cambria Math"/>
                      </w:rPr>
                      <m:t>2</m:t>
                    </m:r>
                  </m:sup>
                </m:sSubSup>
              </m:oMath>
            </m:oMathPara>
          </w:p>
        </w:tc>
      </w:tr>
    </w:tbl>
    <w:p w14:paraId="40EE6052" w14:textId="77777777" w:rsidR="00B0597E" w:rsidRPr="00942558" w:rsidRDefault="00050D6D">
      <w:r>
        <w:t xml:space="preserve">The areas can also be written </w:t>
      </w:r>
    </w:p>
    <w:tbl>
      <w:tblPr>
        <w:tblStyle w:val="TableGrid"/>
        <w:tblW w:w="0" w:type="auto"/>
        <w:tblLook w:val="04A0" w:firstRow="1" w:lastRow="0" w:firstColumn="1" w:lastColumn="0" w:noHBand="0" w:noVBand="1"/>
      </w:tblPr>
      <w:tblGrid>
        <w:gridCol w:w="4258"/>
        <w:gridCol w:w="4258"/>
      </w:tblGrid>
      <w:tr w:rsidR="00050D6D" w14:paraId="29388C9C" w14:textId="77777777" w:rsidTr="00050D6D">
        <w:tc>
          <w:tcPr>
            <w:tcW w:w="4258" w:type="dxa"/>
          </w:tcPr>
          <w:p w14:paraId="13F1FE9C" w14:textId="77777777" w:rsidR="00050D6D" w:rsidRDefault="00050D6D" w:rsidP="00050D6D">
            <m:oMath>
              <m:r>
                <w:rPr>
                  <w:rFonts w:ascii="Cambria Math" w:hAnsi="Cambria Math"/>
                </w:rPr>
                <m:t>n</m:t>
              </m:r>
            </m:oMath>
            <w:r>
              <w:t xml:space="preserve"> (</w:t>
            </w:r>
            <w:proofErr w:type="gramStart"/>
            <w:r>
              <w:t>trapezium</w:t>
            </w:r>
            <w:proofErr w:type="gramEnd"/>
            <w:r>
              <w:t xml:space="preserve"> number)</w:t>
            </w:r>
          </w:p>
        </w:tc>
        <w:tc>
          <w:tcPr>
            <w:tcW w:w="4258" w:type="dxa"/>
          </w:tcPr>
          <w:p w14:paraId="45C171D3" w14:textId="77777777" w:rsidR="00050D6D" w:rsidRDefault="00050D6D">
            <w:r>
              <w:t>Area of Trapezium</w:t>
            </w:r>
          </w:p>
        </w:tc>
      </w:tr>
      <w:tr w:rsidR="00050D6D" w14:paraId="74BE0A52" w14:textId="77777777" w:rsidTr="00050D6D">
        <w:tc>
          <w:tcPr>
            <w:tcW w:w="4258" w:type="dxa"/>
          </w:tcPr>
          <w:p w14:paraId="79771828" w14:textId="77777777" w:rsidR="00050D6D" w:rsidRDefault="00050D6D">
            <w:r>
              <w:t>1</w:t>
            </w:r>
          </w:p>
        </w:tc>
        <w:tc>
          <w:tcPr>
            <w:tcW w:w="4258" w:type="dxa"/>
          </w:tcPr>
          <w:p w14:paraId="68E6AE6A" w14:textId="77777777" w:rsidR="00050D6D" w:rsidRDefault="00050D6D" w:rsidP="00050D6D">
            <m:oMathPara>
              <m:oMath>
                <m:sSup>
                  <m:sSupPr>
                    <m:ctrlPr>
                      <w:rPr>
                        <w:rFonts w:ascii="Cambria Math" w:hAnsi="Cambria Math"/>
                        <w:i/>
                      </w:rPr>
                    </m:ctrlPr>
                  </m:sSupPr>
                  <m:e>
                    <m:r>
                      <w:rPr>
                        <w:rFonts w:ascii="Cambria Math" w:hAnsi="Cambria Math"/>
                      </w:rPr>
                      <m:t>2</m:t>
                    </m:r>
                  </m:e>
                  <m:sup>
                    <m:r>
                      <w:rPr>
                        <w:rFonts w:ascii="Cambria Math" w:hAnsi="Cambria Math"/>
                      </w:rPr>
                      <m:t>-1</m:t>
                    </m:r>
                  </m:sup>
                </m:sSup>
                <m:sSubSup>
                  <m:sSubSupPr>
                    <m:ctrlPr>
                      <w:rPr>
                        <w:rFonts w:ascii="Cambria Math" w:hAnsi="Cambria Math"/>
                        <w:i/>
                      </w:rPr>
                    </m:ctrlPr>
                  </m:sSubSupPr>
                  <m:e>
                    <m:r>
                      <w:rPr>
                        <w:rFonts w:ascii="Cambria Math" w:hAnsi="Cambria Math"/>
                      </w:rPr>
                      <m:t>y</m:t>
                    </m:r>
                  </m:e>
                  <m:sub>
                    <m:r>
                      <w:rPr>
                        <w:rFonts w:ascii="Cambria Math" w:hAnsi="Cambria Math"/>
                      </w:rPr>
                      <m:t>0</m:t>
                    </m:r>
                  </m:sub>
                  <m:sup>
                    <m:r>
                      <w:rPr>
                        <w:rFonts w:ascii="Cambria Math" w:hAnsi="Cambria Math"/>
                      </w:rPr>
                      <m:t>2</m:t>
                    </m:r>
                  </m:sup>
                </m:sSubSup>
              </m:oMath>
            </m:oMathPara>
          </w:p>
        </w:tc>
      </w:tr>
      <w:tr w:rsidR="00050D6D" w14:paraId="0DFD7FF8" w14:textId="77777777" w:rsidTr="00050D6D">
        <w:tc>
          <w:tcPr>
            <w:tcW w:w="4258" w:type="dxa"/>
          </w:tcPr>
          <w:p w14:paraId="399EE89F" w14:textId="77777777" w:rsidR="00050D6D" w:rsidRDefault="00050D6D">
            <w:r>
              <w:t>2</w:t>
            </w:r>
          </w:p>
        </w:tc>
        <w:tc>
          <w:tcPr>
            <w:tcW w:w="4258" w:type="dxa"/>
          </w:tcPr>
          <w:p w14:paraId="204EE6EB" w14:textId="77777777" w:rsidR="00050D6D" w:rsidRDefault="00050D6D" w:rsidP="00050D6D">
            <m:oMathPara>
              <m:oMath>
                <m:sSup>
                  <m:sSupPr>
                    <m:ctrlPr>
                      <w:rPr>
                        <w:rFonts w:ascii="Cambria Math" w:hAnsi="Cambria Math"/>
                        <w:i/>
                      </w:rPr>
                    </m:ctrlPr>
                  </m:sSupPr>
                  <m:e>
                    <m:r>
                      <w:rPr>
                        <w:rFonts w:ascii="Cambria Math" w:hAnsi="Cambria Math"/>
                      </w:rPr>
                      <m:t>2</m:t>
                    </m:r>
                  </m:e>
                  <m:sup>
                    <m:r>
                      <w:rPr>
                        <w:rFonts w:ascii="Cambria Math" w:hAnsi="Cambria Math"/>
                      </w:rPr>
                      <m:t>0</m:t>
                    </m:r>
                  </m:sup>
                </m:sSup>
                <m:sSubSup>
                  <m:sSubSupPr>
                    <m:ctrlPr>
                      <w:rPr>
                        <w:rFonts w:ascii="Cambria Math" w:hAnsi="Cambria Math"/>
                        <w:i/>
                      </w:rPr>
                    </m:ctrlPr>
                  </m:sSubSupPr>
                  <m:e>
                    <m:r>
                      <w:rPr>
                        <w:rFonts w:ascii="Cambria Math" w:hAnsi="Cambria Math"/>
                      </w:rPr>
                      <m:t>y</m:t>
                    </m:r>
                  </m:e>
                  <m:sub>
                    <m:r>
                      <w:rPr>
                        <w:rFonts w:ascii="Cambria Math" w:hAnsi="Cambria Math"/>
                      </w:rPr>
                      <m:t>0</m:t>
                    </m:r>
                  </m:sub>
                  <m:sup>
                    <m:r>
                      <w:rPr>
                        <w:rFonts w:ascii="Cambria Math" w:hAnsi="Cambria Math"/>
                      </w:rPr>
                      <m:t>2</m:t>
                    </m:r>
                  </m:sup>
                </m:sSubSup>
              </m:oMath>
            </m:oMathPara>
          </w:p>
        </w:tc>
      </w:tr>
      <w:tr w:rsidR="00050D6D" w14:paraId="22B6E31A" w14:textId="77777777" w:rsidTr="00050D6D">
        <w:tc>
          <w:tcPr>
            <w:tcW w:w="4258" w:type="dxa"/>
          </w:tcPr>
          <w:p w14:paraId="51230238" w14:textId="77777777" w:rsidR="00050D6D" w:rsidRDefault="00050D6D">
            <w:r>
              <w:t>3</w:t>
            </w:r>
          </w:p>
        </w:tc>
        <w:tc>
          <w:tcPr>
            <w:tcW w:w="4258" w:type="dxa"/>
          </w:tcPr>
          <w:p w14:paraId="4718EFDE" w14:textId="77777777" w:rsidR="00050D6D" w:rsidRDefault="00050D6D" w:rsidP="00050D6D">
            <m:oMathPara>
              <m:oMath>
                <m:sSup>
                  <m:sSupPr>
                    <m:ctrlPr>
                      <w:rPr>
                        <w:rFonts w:ascii="Cambria Math" w:hAnsi="Cambria Math"/>
                        <w:i/>
                      </w:rPr>
                    </m:ctrlPr>
                  </m:sSupPr>
                  <m:e>
                    <m:r>
                      <w:rPr>
                        <w:rFonts w:ascii="Cambria Math" w:hAnsi="Cambria Math"/>
                      </w:rPr>
                      <m:t>2</m:t>
                    </m:r>
                  </m:e>
                  <m:sup>
                    <m:r>
                      <w:rPr>
                        <w:rFonts w:ascii="Cambria Math" w:hAnsi="Cambria Math"/>
                      </w:rPr>
                      <m:t>1</m:t>
                    </m:r>
                  </m:sup>
                </m:sSup>
                <m:sSubSup>
                  <m:sSubSupPr>
                    <m:ctrlPr>
                      <w:rPr>
                        <w:rFonts w:ascii="Cambria Math" w:hAnsi="Cambria Math"/>
                        <w:i/>
                      </w:rPr>
                    </m:ctrlPr>
                  </m:sSubSupPr>
                  <m:e>
                    <m:r>
                      <w:rPr>
                        <w:rFonts w:ascii="Cambria Math" w:hAnsi="Cambria Math"/>
                      </w:rPr>
                      <m:t>y</m:t>
                    </m:r>
                  </m:e>
                  <m:sub>
                    <m:r>
                      <w:rPr>
                        <w:rFonts w:ascii="Cambria Math" w:hAnsi="Cambria Math"/>
                      </w:rPr>
                      <m:t>0</m:t>
                    </m:r>
                  </m:sub>
                  <m:sup>
                    <m:r>
                      <w:rPr>
                        <w:rFonts w:ascii="Cambria Math" w:hAnsi="Cambria Math"/>
                      </w:rPr>
                      <m:t>2</m:t>
                    </m:r>
                  </m:sup>
                </m:sSubSup>
              </m:oMath>
            </m:oMathPara>
          </w:p>
        </w:tc>
      </w:tr>
    </w:tbl>
    <w:p w14:paraId="5D3332E9" w14:textId="77777777" w:rsidR="00942558" w:rsidRDefault="00942558"/>
    <w:p w14:paraId="10350604" w14:textId="77777777" w:rsidR="00942558" w:rsidRDefault="00050D6D">
      <w:r>
        <w:t xml:space="preserve">Looking at the powers of two on the right hand side, we see that the area of the </w:t>
      </w:r>
      <m:oMath>
        <m:sSup>
          <m:sSupPr>
            <m:ctrlPr>
              <w:rPr>
                <w:rFonts w:ascii="Cambria Math" w:hAnsi="Cambria Math"/>
                <w:i/>
              </w:rPr>
            </m:ctrlPr>
          </m:sSupPr>
          <m:e>
            <m:r>
              <w:rPr>
                <w:rFonts w:ascii="Cambria Math" w:hAnsi="Cambria Math"/>
              </w:rPr>
              <m:t>n</m:t>
            </m:r>
          </m:e>
          <m:sup>
            <m:r>
              <w:rPr>
                <w:rFonts w:ascii="Cambria Math" w:hAnsi="Cambria Math"/>
              </w:rPr>
              <m:t>th</m:t>
            </m:r>
          </m:sup>
        </m:sSup>
      </m:oMath>
      <w:r>
        <w:t xml:space="preserve"> trapezium is</w:t>
      </w:r>
    </w:p>
    <w:p w14:paraId="5D34741C" w14:textId="77777777" w:rsidR="00050D6D" w:rsidRDefault="00050D6D"/>
    <w:p w14:paraId="405739E7" w14:textId="77777777" w:rsidR="00050D6D" w:rsidRPr="00050D6D" w:rsidRDefault="00050D6D">
      <m:oMathPara>
        <m:oMath>
          <m:sSup>
            <m:sSupPr>
              <m:ctrlPr>
                <w:rPr>
                  <w:rFonts w:ascii="Cambria Math" w:hAnsi="Cambria Math"/>
                  <w:i/>
                </w:rPr>
              </m:ctrlPr>
            </m:sSupPr>
            <m:e>
              <m:r>
                <w:rPr>
                  <w:rFonts w:ascii="Cambria Math" w:hAnsi="Cambria Math"/>
                </w:rPr>
                <m:t>2</m:t>
              </m:r>
            </m:e>
            <m:sup>
              <m:r>
                <w:rPr>
                  <w:rFonts w:ascii="Cambria Math" w:hAnsi="Cambria Math"/>
                </w:rPr>
                <m:t>n-2</m:t>
              </m:r>
            </m:sup>
          </m:sSup>
          <m:sSubSup>
            <m:sSubSupPr>
              <m:ctrlPr>
                <w:rPr>
                  <w:rFonts w:ascii="Cambria Math" w:hAnsi="Cambria Math"/>
                  <w:i/>
                </w:rPr>
              </m:ctrlPr>
            </m:sSubSupPr>
            <m:e>
              <m:r>
                <w:rPr>
                  <w:rFonts w:ascii="Cambria Math" w:hAnsi="Cambria Math"/>
                </w:rPr>
                <m:t>y</m:t>
              </m:r>
            </m:e>
            <m:sub>
              <m:r>
                <w:rPr>
                  <w:rFonts w:ascii="Cambria Math" w:hAnsi="Cambria Math"/>
                </w:rPr>
                <m:t>0</m:t>
              </m:r>
            </m:sub>
            <m:sup>
              <m:r>
                <w:rPr>
                  <w:rFonts w:ascii="Cambria Math" w:hAnsi="Cambria Math"/>
                </w:rPr>
                <m:t>2</m:t>
              </m:r>
            </m:sup>
          </m:sSubSup>
        </m:oMath>
      </m:oMathPara>
    </w:p>
    <w:p w14:paraId="6D5523B0" w14:textId="77777777" w:rsidR="00050D6D" w:rsidRDefault="00050D6D"/>
    <w:p w14:paraId="76470FCB" w14:textId="77777777" w:rsidR="00050D6D" w:rsidRPr="00942558" w:rsidRDefault="00050D6D" w:rsidP="00050D6D">
      <w:r>
        <w:t xml:space="preserve">And since </w:t>
      </w:r>
      <m:oMath>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rad>
          <m:radPr>
            <m:degHide m:val="1"/>
            <m:ctrlPr>
              <w:rPr>
                <w:rFonts w:ascii="Cambria Math" w:hAnsi="Cambria Math"/>
                <w:i/>
              </w:rPr>
            </m:ctrlPr>
          </m:radPr>
          <m:deg/>
          <m:e>
            <m:r>
              <w:rPr>
                <w:rFonts w:ascii="Cambria Math" w:hAnsi="Cambria Math"/>
              </w:rPr>
              <m:t>2</m:t>
            </m:r>
          </m:e>
        </m:rad>
      </m:oMath>
      <w:r>
        <w:t xml:space="preserve">, the area of the </w:t>
      </w:r>
      <m:oMath>
        <m:sSup>
          <m:sSupPr>
            <m:ctrlPr>
              <w:rPr>
                <w:rFonts w:ascii="Cambria Math" w:hAnsi="Cambria Math"/>
                <w:i/>
              </w:rPr>
            </m:ctrlPr>
          </m:sSupPr>
          <m:e>
            <m:r>
              <w:rPr>
                <w:rFonts w:ascii="Cambria Math" w:hAnsi="Cambria Math"/>
              </w:rPr>
              <m:t>n</m:t>
            </m:r>
          </m:e>
          <m:sup>
            <m:r>
              <w:rPr>
                <w:rFonts w:ascii="Cambria Math" w:hAnsi="Cambria Math"/>
              </w:rPr>
              <m:t>th</m:t>
            </m:r>
          </m:sup>
        </m:sSup>
      </m:oMath>
      <w:r>
        <w:t xml:space="preserve"> trapezium</w:t>
      </w:r>
      <w:r>
        <w:t xml:space="preserve"> becomes </w:t>
      </w:r>
      <m:oMath>
        <m:sSup>
          <m:sSupPr>
            <m:ctrlPr>
              <w:rPr>
                <w:rFonts w:ascii="Cambria Math" w:hAnsi="Cambria Math"/>
                <w:i/>
              </w:rPr>
            </m:ctrlPr>
          </m:sSupPr>
          <m:e>
            <m:r>
              <w:rPr>
                <w:rFonts w:ascii="Cambria Math" w:hAnsi="Cambria Math"/>
              </w:rPr>
              <m:t>2</m:t>
            </m:r>
          </m:e>
          <m:sup>
            <m:r>
              <w:rPr>
                <w:rFonts w:ascii="Cambria Math" w:hAnsi="Cambria Math"/>
              </w:rPr>
              <m:t>n-1</m:t>
            </m:r>
          </m:sup>
        </m:sSup>
      </m:oMath>
      <w:bookmarkStart w:id="0" w:name="_GoBack"/>
      <w:bookmarkEnd w:id="0"/>
    </w:p>
    <w:p w14:paraId="1F35DE80" w14:textId="77777777" w:rsidR="00050D6D" w:rsidRDefault="00050D6D"/>
    <w:p w14:paraId="70A5A2CC" w14:textId="77777777" w:rsidR="00050D6D" w:rsidRDefault="00050D6D"/>
    <w:p w14:paraId="1D636532" w14:textId="77777777" w:rsidR="00942558" w:rsidRPr="00942558" w:rsidRDefault="00942558"/>
    <w:p w14:paraId="092DF706" w14:textId="77777777" w:rsidR="00942558" w:rsidRDefault="00942558"/>
    <w:p w14:paraId="436A5C13" w14:textId="77777777" w:rsidR="00942558" w:rsidRPr="00942558" w:rsidRDefault="00942558"/>
    <w:sectPr w:rsidR="00942558" w:rsidRPr="00942558" w:rsidSect="0088128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558"/>
    <w:rsid w:val="00050D6D"/>
    <w:rsid w:val="00184C80"/>
    <w:rsid w:val="002F44C3"/>
    <w:rsid w:val="005615C8"/>
    <w:rsid w:val="005A58B6"/>
    <w:rsid w:val="00881281"/>
    <w:rsid w:val="00942558"/>
    <w:rsid w:val="00B0597E"/>
    <w:rsid w:val="00D71C53"/>
    <w:rsid w:val="00F150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664D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558"/>
    <w:rPr>
      <w:color w:val="808080"/>
    </w:rPr>
  </w:style>
  <w:style w:type="paragraph" w:styleId="BalloonText">
    <w:name w:val="Balloon Text"/>
    <w:basedOn w:val="Normal"/>
    <w:link w:val="BalloonTextChar"/>
    <w:uiPriority w:val="99"/>
    <w:semiHidden/>
    <w:unhideWhenUsed/>
    <w:rsid w:val="00942558"/>
    <w:rPr>
      <w:rFonts w:ascii="Lucida Grande" w:hAnsi="Lucida Grande"/>
      <w:sz w:val="18"/>
      <w:szCs w:val="18"/>
    </w:rPr>
  </w:style>
  <w:style w:type="character" w:customStyle="1" w:styleId="BalloonTextChar">
    <w:name w:val="Balloon Text Char"/>
    <w:basedOn w:val="DefaultParagraphFont"/>
    <w:link w:val="BalloonText"/>
    <w:uiPriority w:val="99"/>
    <w:semiHidden/>
    <w:rsid w:val="00942558"/>
    <w:rPr>
      <w:rFonts w:ascii="Lucida Grande" w:hAnsi="Lucida Grande"/>
      <w:sz w:val="18"/>
      <w:szCs w:val="18"/>
    </w:rPr>
  </w:style>
  <w:style w:type="table" w:styleId="TableGrid">
    <w:name w:val="Table Grid"/>
    <w:basedOn w:val="TableNormal"/>
    <w:uiPriority w:val="59"/>
    <w:rsid w:val="002F4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558"/>
    <w:rPr>
      <w:color w:val="808080"/>
    </w:rPr>
  </w:style>
  <w:style w:type="paragraph" w:styleId="BalloonText">
    <w:name w:val="Balloon Text"/>
    <w:basedOn w:val="Normal"/>
    <w:link w:val="BalloonTextChar"/>
    <w:uiPriority w:val="99"/>
    <w:semiHidden/>
    <w:unhideWhenUsed/>
    <w:rsid w:val="00942558"/>
    <w:rPr>
      <w:rFonts w:ascii="Lucida Grande" w:hAnsi="Lucida Grande"/>
      <w:sz w:val="18"/>
      <w:szCs w:val="18"/>
    </w:rPr>
  </w:style>
  <w:style w:type="character" w:customStyle="1" w:styleId="BalloonTextChar">
    <w:name w:val="Balloon Text Char"/>
    <w:basedOn w:val="DefaultParagraphFont"/>
    <w:link w:val="BalloonText"/>
    <w:uiPriority w:val="99"/>
    <w:semiHidden/>
    <w:rsid w:val="00942558"/>
    <w:rPr>
      <w:rFonts w:ascii="Lucida Grande" w:hAnsi="Lucida Grande"/>
      <w:sz w:val="18"/>
      <w:szCs w:val="18"/>
    </w:rPr>
  </w:style>
  <w:style w:type="table" w:styleId="TableGrid">
    <w:name w:val="Table Grid"/>
    <w:basedOn w:val="TableNormal"/>
    <w:uiPriority w:val="59"/>
    <w:rsid w:val="002F4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257</Words>
  <Characters>1469</Characters>
  <Application>Microsoft Macintosh Word</Application>
  <DocSecurity>0</DocSecurity>
  <Lines>12</Lines>
  <Paragraphs>3</Paragraphs>
  <ScaleCrop>false</ScaleCrop>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 Cassim</dc:creator>
  <cp:keywords/>
  <dc:description/>
  <cp:lastModifiedBy>Amrit Cassim</cp:lastModifiedBy>
  <cp:revision>2</cp:revision>
  <cp:lastPrinted>2017-03-31T06:57:00Z</cp:lastPrinted>
  <dcterms:created xsi:type="dcterms:W3CDTF">2017-03-30T17:13:00Z</dcterms:created>
  <dcterms:modified xsi:type="dcterms:W3CDTF">2017-03-31T07:09:00Z</dcterms:modified>
</cp:coreProperties>
</file>