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 the diagram below (which is not drawn to scale), the area of the three triangular regions is given.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367405" cy="2486025"/>
            <wp:effectExtent b="0" l="0" r="0" t="0"/>
            <wp:docPr id="103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5373" r="6133" t="9663"/>
                    <a:stretch>
                      <a:fillRect/>
                    </a:stretch>
                  </pic:blipFill>
                  <pic:spPr>
                    <a:xfrm>
                      <a:off x="0" y="0"/>
                      <a:ext cx="3367405" cy="2486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Can you work out the area of the shaded quadrilateral?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left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http://nrich.maths.org/309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03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SpPr/>
                          <wps:cNvPr id="12" name="Shape 12"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SpPr/>
                            <wps:cNvPr id="14" name="Shape 14"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cap="flat" cmpd="sng" w="12700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pic:pic>
                            <pic:nvPicPr>
                              <pic:cNvPr id="15" name="Shape 15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SpPr/>
                          <wps:cNvPr id="16" name="Shape 16"/>
                          <wps:spPr>
                            <a:xfrm>
                              <a:off x="3402" y="1234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48"/>
                                    <w:vertAlign w:val="baseline"/>
                                  </w:rPr>
                                  <w:t xml:space="preserve">What’s it Worth?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4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03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03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cap="flat" cmpd="sng" w="12700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SpPr/>
                          <wps:cNvPr id="9" name="Shape 9"/>
                          <wps:spPr>
                            <a:xfrm>
                              <a:off x="3402" y="1234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48"/>
                                    <w:vertAlign w:val="baseline"/>
                                  </w:rPr>
                                  <w:t xml:space="preserve">Areas and Ratios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20" w:before="0" w:line="264.0000057220459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4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4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03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i">
    <w:name w:val="mi"/>
    <w:next w:val="m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o">
    <w:name w:val="mo"/>
    <w:next w:val="m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GpP5kQdoBEjUGBFwh56N1+5lNA==">AMUW2mUBR+0ddE3i5fgZWREtIi0wLOI6suI1q5LD4WCDBJmWJY7PeJVEXQqxXuWU1RXgqDqpQOz6177Wx46E6rgiocQmwkBps5wC3NbZilZWFYikvpMloBY=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2015-06-22T16:39:00Z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